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CD" w:rsidRPr="007559E8" w:rsidRDefault="002919CD" w:rsidP="002919CD">
      <w:pPr>
        <w:pStyle w:val="a5"/>
        <w:jc w:val="right"/>
        <w:rPr>
          <w:b/>
          <w:sz w:val="20"/>
        </w:rPr>
      </w:pPr>
      <w:r w:rsidRPr="007559E8">
        <w:rPr>
          <w:b/>
          <w:sz w:val="20"/>
        </w:rPr>
        <w:t>Приложение №2</w:t>
      </w:r>
    </w:p>
    <w:p w:rsidR="002919CD" w:rsidRPr="007559E8" w:rsidRDefault="002919CD" w:rsidP="002919CD">
      <w:pPr>
        <w:shd w:val="clear" w:color="auto" w:fill="FFFFFF"/>
        <w:tabs>
          <w:tab w:val="left" w:leader="underscore" w:pos="6000"/>
        </w:tabs>
        <w:jc w:val="center"/>
        <w:rPr>
          <w:b/>
          <w:bCs/>
          <w:sz w:val="20"/>
          <w:szCs w:val="20"/>
        </w:rPr>
      </w:pPr>
      <w:r w:rsidRPr="007559E8">
        <w:rPr>
          <w:b/>
          <w:bCs/>
          <w:sz w:val="20"/>
          <w:szCs w:val="20"/>
        </w:rPr>
        <w:t xml:space="preserve">ДОГОВОР ПОДРЯДА №     </w:t>
      </w:r>
    </w:p>
    <w:p w:rsidR="002919CD" w:rsidRPr="007559E8" w:rsidRDefault="002919CD" w:rsidP="002919CD">
      <w:pPr>
        <w:shd w:val="clear" w:color="auto" w:fill="FFFFFF"/>
        <w:tabs>
          <w:tab w:val="left" w:leader="underscore" w:pos="6000"/>
        </w:tabs>
        <w:jc w:val="center"/>
        <w:rPr>
          <w:b/>
          <w:bCs/>
          <w:sz w:val="20"/>
          <w:szCs w:val="20"/>
        </w:rPr>
      </w:pPr>
    </w:p>
    <w:p w:rsidR="002919CD" w:rsidRPr="007559E8" w:rsidRDefault="002919CD" w:rsidP="002919CD">
      <w:pPr>
        <w:shd w:val="clear" w:color="auto" w:fill="FFFFFF"/>
        <w:tabs>
          <w:tab w:val="left" w:leader="underscore" w:pos="6000"/>
        </w:tabs>
        <w:jc w:val="center"/>
        <w:rPr>
          <w:b/>
          <w:bCs/>
          <w:sz w:val="20"/>
          <w:szCs w:val="20"/>
        </w:rPr>
      </w:pPr>
    </w:p>
    <w:p w:rsidR="002919CD" w:rsidRPr="007559E8" w:rsidRDefault="002919CD" w:rsidP="002919CD">
      <w:pPr>
        <w:shd w:val="clear" w:color="auto" w:fill="FFFFFF"/>
        <w:tabs>
          <w:tab w:val="left" w:pos="9077"/>
        </w:tabs>
        <w:spacing w:before="10"/>
        <w:rPr>
          <w:spacing w:val="-4"/>
          <w:sz w:val="20"/>
          <w:szCs w:val="20"/>
        </w:rPr>
      </w:pPr>
      <w:r w:rsidRPr="007559E8">
        <w:rPr>
          <w:spacing w:val="-4"/>
          <w:sz w:val="20"/>
          <w:szCs w:val="20"/>
        </w:rPr>
        <w:t xml:space="preserve">г. Пенза                                                                                                                       </w:t>
      </w:r>
      <w:r>
        <w:rPr>
          <w:spacing w:val="-4"/>
          <w:sz w:val="20"/>
          <w:szCs w:val="20"/>
        </w:rPr>
        <w:t xml:space="preserve">  «______»_________________ 2022</w:t>
      </w:r>
      <w:r w:rsidRPr="007559E8">
        <w:rPr>
          <w:spacing w:val="-4"/>
          <w:sz w:val="20"/>
          <w:szCs w:val="20"/>
        </w:rPr>
        <w:t xml:space="preserve"> г. </w:t>
      </w:r>
    </w:p>
    <w:p w:rsidR="002919CD" w:rsidRPr="007559E8" w:rsidRDefault="002919CD" w:rsidP="002919CD">
      <w:pPr>
        <w:shd w:val="clear" w:color="auto" w:fill="FFFFFF"/>
        <w:tabs>
          <w:tab w:val="left" w:pos="9077"/>
        </w:tabs>
        <w:spacing w:before="10"/>
        <w:rPr>
          <w:spacing w:val="-4"/>
          <w:sz w:val="20"/>
          <w:szCs w:val="20"/>
        </w:rPr>
      </w:pPr>
    </w:p>
    <w:p w:rsidR="002919CD" w:rsidRPr="007559E8" w:rsidRDefault="002919CD" w:rsidP="002919CD">
      <w:pPr>
        <w:shd w:val="clear" w:color="auto" w:fill="FFFFFF"/>
        <w:spacing w:line="226" w:lineRule="exact"/>
        <w:jc w:val="both"/>
        <w:rPr>
          <w:sz w:val="20"/>
          <w:szCs w:val="20"/>
        </w:rPr>
      </w:pPr>
      <w:proofErr w:type="gramStart"/>
      <w:r w:rsidRPr="007559E8">
        <w:rPr>
          <w:b/>
          <w:sz w:val="20"/>
          <w:szCs w:val="20"/>
        </w:rPr>
        <w:t>ЗАО</w:t>
      </w:r>
      <w:r w:rsidRPr="007559E8">
        <w:rPr>
          <w:sz w:val="20"/>
          <w:szCs w:val="20"/>
        </w:rPr>
        <w:t xml:space="preserve"> </w:t>
      </w:r>
      <w:r w:rsidRPr="007559E8">
        <w:rPr>
          <w:b/>
          <w:sz w:val="20"/>
          <w:szCs w:val="20"/>
        </w:rPr>
        <w:t>«Пензенская горэлектросеть»</w:t>
      </w:r>
      <w:r w:rsidRPr="007559E8">
        <w:rPr>
          <w:sz w:val="20"/>
          <w:szCs w:val="20"/>
        </w:rPr>
        <w:t xml:space="preserve">, именуемое в дальнейшем </w:t>
      </w:r>
      <w:r w:rsidRPr="007559E8">
        <w:rPr>
          <w:b/>
          <w:sz w:val="20"/>
          <w:szCs w:val="20"/>
        </w:rPr>
        <w:t>«Заказчик»</w:t>
      </w:r>
      <w:r w:rsidRPr="007559E8">
        <w:rPr>
          <w:sz w:val="20"/>
          <w:szCs w:val="20"/>
        </w:rPr>
        <w:t>, в лице генерального директора Рябинина Владимира Викторовича, действующего на основании Устава, с одной стороны и ______________</w:t>
      </w:r>
      <w:r w:rsidRPr="007559E8">
        <w:rPr>
          <w:b/>
          <w:sz w:val="20"/>
          <w:szCs w:val="20"/>
        </w:rPr>
        <w:t xml:space="preserve"> </w:t>
      </w:r>
      <w:r w:rsidRPr="007559E8">
        <w:rPr>
          <w:sz w:val="20"/>
          <w:szCs w:val="20"/>
        </w:rPr>
        <w:t xml:space="preserve">именуемое в дальнейшем </w:t>
      </w:r>
      <w:r w:rsidRPr="007559E8">
        <w:rPr>
          <w:b/>
          <w:sz w:val="20"/>
          <w:szCs w:val="20"/>
        </w:rPr>
        <w:t>«Подрядчик»</w:t>
      </w:r>
      <w:r w:rsidRPr="007559E8">
        <w:rPr>
          <w:sz w:val="20"/>
          <w:szCs w:val="20"/>
        </w:rPr>
        <w:t xml:space="preserve">, в лице _________________________________, действующего на основании ________________ и допуска </w:t>
      </w:r>
      <w:proofErr w:type="spellStart"/>
      <w:r w:rsidRPr="007559E8">
        <w:rPr>
          <w:sz w:val="20"/>
          <w:szCs w:val="20"/>
        </w:rPr>
        <w:t>______________________________с</w:t>
      </w:r>
      <w:proofErr w:type="spellEnd"/>
      <w:r w:rsidRPr="007559E8">
        <w:rPr>
          <w:sz w:val="20"/>
          <w:szCs w:val="20"/>
        </w:rPr>
        <w:t xml:space="preserve"> другой стороны, по результатам проведённого открытого запроса предложений в электронной форме среди субъектов малого и среднего предпринимательства №</w:t>
      </w:r>
      <w:r w:rsidR="00046CCA">
        <w:rPr>
          <w:sz w:val="20"/>
          <w:szCs w:val="20"/>
        </w:rPr>
        <w:t>137</w:t>
      </w:r>
      <w:r>
        <w:rPr>
          <w:sz w:val="20"/>
          <w:szCs w:val="20"/>
        </w:rPr>
        <w:t>-э</w:t>
      </w:r>
      <w:r w:rsidRPr="007559E8">
        <w:rPr>
          <w:sz w:val="20"/>
          <w:szCs w:val="20"/>
        </w:rPr>
        <w:t xml:space="preserve"> </w:t>
      </w:r>
      <w:r>
        <w:rPr>
          <w:sz w:val="20"/>
          <w:szCs w:val="20"/>
        </w:rPr>
        <w:t xml:space="preserve">ЗП-ПГЭС </w:t>
      </w:r>
      <w:r w:rsidRPr="007559E8">
        <w:rPr>
          <w:sz w:val="20"/>
          <w:szCs w:val="20"/>
        </w:rPr>
        <w:t xml:space="preserve">от </w:t>
      </w:r>
      <w:r w:rsidR="00046CCA">
        <w:rPr>
          <w:sz w:val="20"/>
          <w:szCs w:val="20"/>
        </w:rPr>
        <w:t>29.11</w:t>
      </w:r>
      <w:r w:rsidRPr="007559E8">
        <w:rPr>
          <w:sz w:val="20"/>
          <w:szCs w:val="20"/>
        </w:rPr>
        <w:t>.2</w:t>
      </w:r>
      <w:r>
        <w:rPr>
          <w:sz w:val="20"/>
          <w:szCs w:val="20"/>
        </w:rPr>
        <w:t>022</w:t>
      </w:r>
      <w:r w:rsidRPr="007559E8">
        <w:rPr>
          <w:sz w:val="20"/>
          <w:szCs w:val="20"/>
        </w:rPr>
        <w:t>г. Протокол №_____ЗП-ПГЭС от «_____»_________20</w:t>
      </w:r>
      <w:r>
        <w:rPr>
          <w:sz w:val="20"/>
          <w:szCs w:val="20"/>
        </w:rPr>
        <w:t>22</w:t>
      </w:r>
      <w:proofErr w:type="gramEnd"/>
      <w:r w:rsidRPr="007559E8">
        <w:rPr>
          <w:sz w:val="20"/>
          <w:szCs w:val="20"/>
        </w:rPr>
        <w:t xml:space="preserve"> г., далее совместно именуемые Стороны, заключили настоящий договор о нижеследующем:</w:t>
      </w:r>
    </w:p>
    <w:p w:rsidR="002919CD" w:rsidRPr="007559E8" w:rsidRDefault="002919CD" w:rsidP="002919CD">
      <w:pPr>
        <w:shd w:val="clear" w:color="auto" w:fill="FFFFFF"/>
        <w:spacing w:line="226" w:lineRule="exact"/>
        <w:jc w:val="both"/>
        <w:rPr>
          <w:sz w:val="20"/>
          <w:szCs w:val="20"/>
        </w:rPr>
      </w:pPr>
    </w:p>
    <w:p w:rsidR="002919CD" w:rsidRPr="007559E8" w:rsidRDefault="002919CD" w:rsidP="002919CD">
      <w:pPr>
        <w:widowControl w:val="0"/>
        <w:numPr>
          <w:ilvl w:val="0"/>
          <w:numId w:val="1"/>
        </w:numPr>
        <w:shd w:val="clear" w:color="auto" w:fill="FFFFFF"/>
        <w:autoSpaceDE w:val="0"/>
        <w:autoSpaceDN w:val="0"/>
        <w:adjustRightInd w:val="0"/>
        <w:spacing w:line="240" w:lineRule="atLeast"/>
        <w:ind w:left="0" w:firstLine="0"/>
        <w:jc w:val="center"/>
        <w:rPr>
          <w:b/>
          <w:bCs/>
          <w:sz w:val="20"/>
          <w:szCs w:val="20"/>
        </w:rPr>
      </w:pPr>
      <w:r w:rsidRPr="007559E8">
        <w:rPr>
          <w:b/>
          <w:bCs/>
          <w:sz w:val="20"/>
          <w:szCs w:val="20"/>
        </w:rPr>
        <w:t>Предмет договора</w:t>
      </w:r>
    </w:p>
    <w:p w:rsidR="002919CD" w:rsidRPr="007559E8" w:rsidRDefault="002919CD" w:rsidP="002919CD">
      <w:pPr>
        <w:pStyle w:val="a3"/>
        <w:numPr>
          <w:ilvl w:val="1"/>
          <w:numId w:val="1"/>
        </w:numPr>
        <w:spacing w:line="240" w:lineRule="auto"/>
        <w:ind w:left="425" w:hanging="425"/>
        <w:rPr>
          <w:b/>
          <w:i/>
          <w:sz w:val="20"/>
          <w:szCs w:val="20"/>
        </w:rPr>
      </w:pPr>
      <w:proofErr w:type="gramStart"/>
      <w:r w:rsidRPr="007559E8">
        <w:rPr>
          <w:spacing w:val="-1"/>
          <w:sz w:val="20"/>
          <w:szCs w:val="20"/>
        </w:rPr>
        <w:t xml:space="preserve">Подрядчик обязуется выполнить </w:t>
      </w:r>
      <w:r w:rsidRPr="007559E8">
        <w:rPr>
          <w:sz w:val="20"/>
          <w:szCs w:val="20"/>
        </w:rPr>
        <w:t>работы</w:t>
      </w:r>
      <w:r w:rsidRPr="007559E8">
        <w:rPr>
          <w:spacing w:val="-1"/>
          <w:sz w:val="20"/>
          <w:szCs w:val="20"/>
        </w:rPr>
        <w:t xml:space="preserve"> по заданию Заказчика </w:t>
      </w:r>
      <w:r w:rsidR="003C36E4">
        <w:rPr>
          <w:sz w:val="20"/>
          <w:szCs w:val="20"/>
        </w:rPr>
        <w:t>по разработке</w:t>
      </w:r>
      <w:r w:rsidRPr="008E2D33">
        <w:rPr>
          <w:sz w:val="20"/>
          <w:szCs w:val="20"/>
        </w:rPr>
        <w:t xml:space="preserve"> проектной документации и</w:t>
      </w:r>
      <w:r w:rsidRPr="007559E8">
        <w:rPr>
          <w:b/>
          <w:i/>
          <w:sz w:val="20"/>
          <w:szCs w:val="20"/>
        </w:rPr>
        <w:t xml:space="preserve"> </w:t>
      </w:r>
      <w:r w:rsidR="003C36E4">
        <w:rPr>
          <w:iCs/>
          <w:sz w:val="20"/>
          <w:szCs w:val="20"/>
          <w:lang w:eastAsia="ru-RU"/>
        </w:rPr>
        <w:t>строительству</w:t>
      </w:r>
      <w:r w:rsidR="008E2D33" w:rsidRPr="00521302">
        <w:rPr>
          <w:iCs/>
          <w:sz w:val="20"/>
          <w:szCs w:val="20"/>
          <w:lang w:eastAsia="ru-RU"/>
        </w:rPr>
        <w:t xml:space="preserve"> 2КЛ-10кВ от РУ-10кВ РП-51 до РУ-10кВ проектируемой ТП на объекте: «технологическое присоединение многоквартирного жилого дома в границах земельного участка с кадастровым №58:29:1007005:6469, г. Пенза, ул. Рахманинова</w:t>
      </w:r>
      <w:r w:rsidR="008E2D33">
        <w:rPr>
          <w:b/>
          <w:iCs/>
          <w:sz w:val="20"/>
          <w:szCs w:val="20"/>
          <w:lang w:eastAsia="ru-RU"/>
        </w:rPr>
        <w:t>»</w:t>
      </w:r>
      <w:r w:rsidRPr="007559E8">
        <w:rPr>
          <w:b/>
          <w:i/>
          <w:sz w:val="20"/>
          <w:szCs w:val="20"/>
        </w:rPr>
        <w:t xml:space="preserve">, </w:t>
      </w:r>
      <w:r w:rsidRPr="007559E8">
        <w:rPr>
          <w:spacing w:val="-1"/>
          <w:sz w:val="20"/>
          <w:szCs w:val="20"/>
        </w:rPr>
        <w:t xml:space="preserve">а </w:t>
      </w:r>
      <w:r w:rsidRPr="007559E8">
        <w:rPr>
          <w:sz w:val="20"/>
          <w:szCs w:val="20"/>
        </w:rPr>
        <w:t xml:space="preserve"> Заказчик  обязуется принять вышеуказанную работу и оплатить ее. </w:t>
      </w:r>
      <w:proofErr w:type="gramEnd"/>
    </w:p>
    <w:p w:rsidR="002919CD" w:rsidRPr="007559E8" w:rsidRDefault="002919CD" w:rsidP="002919CD">
      <w:pPr>
        <w:shd w:val="clear" w:color="auto" w:fill="FFFFFF"/>
        <w:spacing w:before="240" w:line="240" w:lineRule="atLeast"/>
        <w:rPr>
          <w:sz w:val="20"/>
          <w:szCs w:val="20"/>
        </w:rPr>
      </w:pPr>
    </w:p>
    <w:p w:rsidR="002919CD" w:rsidRPr="007559E8" w:rsidRDefault="002919CD" w:rsidP="002919CD">
      <w:pPr>
        <w:widowControl w:val="0"/>
        <w:numPr>
          <w:ilvl w:val="0"/>
          <w:numId w:val="1"/>
        </w:numPr>
        <w:shd w:val="clear" w:color="auto" w:fill="FFFFFF"/>
        <w:autoSpaceDE w:val="0"/>
        <w:autoSpaceDN w:val="0"/>
        <w:adjustRightInd w:val="0"/>
        <w:spacing w:line="240" w:lineRule="atLeast"/>
        <w:ind w:left="0" w:firstLine="0"/>
        <w:jc w:val="center"/>
        <w:rPr>
          <w:b/>
          <w:bCs/>
          <w:sz w:val="20"/>
          <w:szCs w:val="20"/>
        </w:rPr>
      </w:pPr>
      <w:r w:rsidRPr="007559E8">
        <w:rPr>
          <w:b/>
          <w:bCs/>
          <w:sz w:val="20"/>
          <w:szCs w:val="20"/>
        </w:rPr>
        <w:t>Права и обязанности сторон</w:t>
      </w:r>
    </w:p>
    <w:p w:rsidR="002919CD" w:rsidRPr="007559E8" w:rsidRDefault="002919CD" w:rsidP="002919CD">
      <w:pPr>
        <w:widowControl w:val="0"/>
        <w:numPr>
          <w:ilvl w:val="1"/>
          <w:numId w:val="1"/>
        </w:numPr>
        <w:shd w:val="clear" w:color="auto" w:fill="FFFFFF"/>
        <w:autoSpaceDE w:val="0"/>
        <w:autoSpaceDN w:val="0"/>
        <w:adjustRightInd w:val="0"/>
        <w:spacing w:line="240" w:lineRule="atLeast"/>
        <w:ind w:left="0" w:firstLine="0"/>
        <w:jc w:val="both"/>
        <w:rPr>
          <w:sz w:val="20"/>
          <w:szCs w:val="20"/>
        </w:rPr>
      </w:pPr>
      <w:r w:rsidRPr="007559E8">
        <w:rPr>
          <w:b/>
          <w:bCs/>
          <w:spacing w:val="-1"/>
          <w:sz w:val="20"/>
          <w:szCs w:val="20"/>
        </w:rPr>
        <w:t>Подрядчик обязуется:</w:t>
      </w:r>
    </w:p>
    <w:p w:rsidR="002919CD" w:rsidRPr="007559E8" w:rsidRDefault="002919CD" w:rsidP="002919CD">
      <w:pPr>
        <w:widowControl w:val="0"/>
        <w:numPr>
          <w:ilvl w:val="2"/>
          <w:numId w:val="1"/>
        </w:numPr>
        <w:shd w:val="clear" w:color="auto" w:fill="FFFFFF"/>
        <w:autoSpaceDE w:val="0"/>
        <w:autoSpaceDN w:val="0"/>
        <w:adjustRightInd w:val="0"/>
        <w:spacing w:line="240" w:lineRule="atLeast"/>
        <w:ind w:left="0" w:firstLine="0"/>
        <w:jc w:val="both"/>
        <w:rPr>
          <w:sz w:val="20"/>
          <w:szCs w:val="20"/>
        </w:rPr>
      </w:pPr>
      <w:r w:rsidRPr="007559E8">
        <w:rPr>
          <w:sz w:val="20"/>
          <w:szCs w:val="20"/>
        </w:rPr>
        <w:t xml:space="preserve">Выполнить все работы указанные в п.1.1. настоящего Договора с надлежащим качеством, в соответствии с требованиями </w:t>
      </w:r>
      <w:proofErr w:type="spellStart"/>
      <w:r w:rsidRPr="007559E8">
        <w:rPr>
          <w:sz w:val="20"/>
          <w:szCs w:val="20"/>
        </w:rPr>
        <w:t>СНиП</w:t>
      </w:r>
      <w:proofErr w:type="spellEnd"/>
      <w:r w:rsidRPr="007559E8">
        <w:rPr>
          <w:sz w:val="20"/>
          <w:szCs w:val="20"/>
        </w:rPr>
        <w:t>, ПУЭ, собственными силами.</w:t>
      </w:r>
    </w:p>
    <w:p w:rsidR="002919CD" w:rsidRPr="007559E8" w:rsidRDefault="002919CD" w:rsidP="002919CD">
      <w:pPr>
        <w:widowControl w:val="0"/>
        <w:numPr>
          <w:ilvl w:val="2"/>
          <w:numId w:val="1"/>
        </w:numPr>
        <w:shd w:val="clear" w:color="auto" w:fill="FFFFFF"/>
        <w:autoSpaceDE w:val="0"/>
        <w:autoSpaceDN w:val="0"/>
        <w:adjustRightInd w:val="0"/>
        <w:spacing w:line="240" w:lineRule="atLeast"/>
        <w:ind w:left="0" w:firstLine="0"/>
        <w:jc w:val="both"/>
        <w:rPr>
          <w:sz w:val="20"/>
          <w:szCs w:val="20"/>
        </w:rPr>
      </w:pPr>
      <w:r w:rsidRPr="007559E8">
        <w:rPr>
          <w:sz w:val="20"/>
          <w:szCs w:val="20"/>
        </w:rPr>
        <w:t>Разработать проектную документацию, в соответствии с «Заданием на проектирование».</w:t>
      </w:r>
    </w:p>
    <w:p w:rsidR="002919CD" w:rsidRPr="007559E8" w:rsidRDefault="002919CD" w:rsidP="002919CD">
      <w:pPr>
        <w:widowControl w:val="0"/>
        <w:numPr>
          <w:ilvl w:val="2"/>
          <w:numId w:val="1"/>
        </w:numPr>
        <w:shd w:val="clear" w:color="auto" w:fill="FFFFFF"/>
        <w:autoSpaceDE w:val="0"/>
        <w:autoSpaceDN w:val="0"/>
        <w:adjustRightInd w:val="0"/>
        <w:spacing w:line="240" w:lineRule="atLeast"/>
        <w:ind w:left="0" w:firstLine="0"/>
        <w:jc w:val="both"/>
        <w:rPr>
          <w:sz w:val="20"/>
          <w:szCs w:val="20"/>
        </w:rPr>
      </w:pPr>
      <w:r w:rsidRPr="007559E8">
        <w:rPr>
          <w:sz w:val="20"/>
          <w:szCs w:val="20"/>
        </w:rPr>
        <w:t>Соблюдать требования, содержащиеся в «Задании на проектирование», для выполнения проектных работ. В случае невозможности полностью выполнить эти требования, Исполнитель по согласованию с Заказчиком вправе отступить от них.</w:t>
      </w:r>
    </w:p>
    <w:p w:rsidR="002919CD" w:rsidRPr="007559E8" w:rsidRDefault="002919CD" w:rsidP="002919CD">
      <w:pPr>
        <w:widowControl w:val="0"/>
        <w:numPr>
          <w:ilvl w:val="2"/>
          <w:numId w:val="1"/>
        </w:numPr>
        <w:shd w:val="clear" w:color="auto" w:fill="FFFFFF"/>
        <w:autoSpaceDE w:val="0"/>
        <w:autoSpaceDN w:val="0"/>
        <w:adjustRightInd w:val="0"/>
        <w:spacing w:line="240" w:lineRule="atLeast"/>
        <w:ind w:left="0" w:firstLine="0"/>
        <w:jc w:val="both"/>
        <w:rPr>
          <w:sz w:val="20"/>
          <w:szCs w:val="20"/>
        </w:rPr>
      </w:pPr>
      <w:r w:rsidRPr="007559E8">
        <w:rPr>
          <w:sz w:val="20"/>
          <w:szCs w:val="20"/>
        </w:rPr>
        <w:t>Согласовать Рабочую Документацию.</w:t>
      </w:r>
    </w:p>
    <w:p w:rsidR="002919CD" w:rsidRPr="007559E8" w:rsidRDefault="002919CD" w:rsidP="002919CD">
      <w:pPr>
        <w:widowControl w:val="0"/>
        <w:numPr>
          <w:ilvl w:val="2"/>
          <w:numId w:val="1"/>
        </w:numPr>
        <w:shd w:val="clear" w:color="auto" w:fill="FFFFFF"/>
        <w:autoSpaceDE w:val="0"/>
        <w:autoSpaceDN w:val="0"/>
        <w:adjustRightInd w:val="0"/>
        <w:spacing w:line="240" w:lineRule="atLeast"/>
        <w:ind w:left="0" w:firstLine="0"/>
        <w:jc w:val="both"/>
        <w:rPr>
          <w:sz w:val="20"/>
          <w:szCs w:val="20"/>
        </w:rPr>
      </w:pPr>
      <w:r w:rsidRPr="007559E8">
        <w:rPr>
          <w:sz w:val="20"/>
          <w:szCs w:val="20"/>
        </w:rPr>
        <w:t>Предоставить Заказчику проектную документацию в установленные настоящим Договором сроки в виде, оговоренном в п. 3.1. настоящего Договора.</w:t>
      </w:r>
    </w:p>
    <w:p w:rsidR="002919CD" w:rsidRPr="007559E8" w:rsidRDefault="002919CD" w:rsidP="002919CD">
      <w:pPr>
        <w:widowControl w:val="0"/>
        <w:numPr>
          <w:ilvl w:val="2"/>
          <w:numId w:val="1"/>
        </w:numPr>
        <w:shd w:val="clear" w:color="auto" w:fill="FFFFFF"/>
        <w:autoSpaceDE w:val="0"/>
        <w:autoSpaceDN w:val="0"/>
        <w:adjustRightInd w:val="0"/>
        <w:spacing w:line="240" w:lineRule="atLeast"/>
        <w:ind w:left="0" w:firstLine="0"/>
        <w:jc w:val="both"/>
        <w:rPr>
          <w:sz w:val="20"/>
          <w:szCs w:val="20"/>
        </w:rPr>
      </w:pPr>
      <w:r w:rsidRPr="007559E8">
        <w:rPr>
          <w:sz w:val="20"/>
          <w:szCs w:val="20"/>
        </w:rPr>
        <w:t>Не использовать представленные ему Заказчиком сведения для любых других целей, не относящихся к данному Договору.</w:t>
      </w:r>
    </w:p>
    <w:p w:rsidR="002919CD" w:rsidRPr="007559E8" w:rsidRDefault="002919CD" w:rsidP="002919CD">
      <w:pPr>
        <w:widowControl w:val="0"/>
        <w:numPr>
          <w:ilvl w:val="2"/>
          <w:numId w:val="1"/>
        </w:numPr>
        <w:shd w:val="clear" w:color="auto" w:fill="FFFFFF"/>
        <w:autoSpaceDE w:val="0"/>
        <w:autoSpaceDN w:val="0"/>
        <w:adjustRightInd w:val="0"/>
        <w:spacing w:line="240" w:lineRule="atLeast"/>
        <w:ind w:left="0" w:firstLine="0"/>
        <w:jc w:val="both"/>
        <w:rPr>
          <w:sz w:val="20"/>
          <w:szCs w:val="20"/>
        </w:rPr>
      </w:pPr>
      <w:r w:rsidRPr="007559E8">
        <w:rPr>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2919CD" w:rsidRPr="007559E8" w:rsidRDefault="002919CD" w:rsidP="002919CD">
      <w:pPr>
        <w:widowControl w:val="0"/>
        <w:numPr>
          <w:ilvl w:val="2"/>
          <w:numId w:val="1"/>
        </w:numPr>
        <w:shd w:val="clear" w:color="auto" w:fill="FFFFFF"/>
        <w:autoSpaceDE w:val="0"/>
        <w:autoSpaceDN w:val="0"/>
        <w:adjustRightInd w:val="0"/>
        <w:spacing w:line="240" w:lineRule="atLeast"/>
        <w:ind w:left="0" w:firstLine="0"/>
        <w:jc w:val="both"/>
        <w:rPr>
          <w:sz w:val="20"/>
          <w:szCs w:val="20"/>
        </w:rPr>
      </w:pPr>
      <w:r w:rsidRPr="007559E8">
        <w:rPr>
          <w:sz w:val="20"/>
          <w:szCs w:val="20"/>
        </w:rPr>
        <w:t>Устранить за свой счёт все дефекты, обнаруженные представителем Заказчика и недоделки в выполнен</w:t>
      </w:r>
      <w:r w:rsidRPr="007559E8">
        <w:rPr>
          <w:sz w:val="20"/>
          <w:szCs w:val="20"/>
        </w:rPr>
        <w:softHyphen/>
        <w:t>ных работах.</w:t>
      </w:r>
    </w:p>
    <w:p w:rsidR="002919CD" w:rsidRPr="007559E8" w:rsidRDefault="002919CD" w:rsidP="002919CD">
      <w:pPr>
        <w:widowControl w:val="0"/>
        <w:numPr>
          <w:ilvl w:val="2"/>
          <w:numId w:val="1"/>
        </w:numPr>
        <w:shd w:val="clear" w:color="auto" w:fill="FFFFFF"/>
        <w:autoSpaceDE w:val="0"/>
        <w:autoSpaceDN w:val="0"/>
        <w:adjustRightInd w:val="0"/>
        <w:spacing w:line="240" w:lineRule="atLeast"/>
        <w:ind w:left="0" w:firstLine="0"/>
        <w:jc w:val="both"/>
        <w:rPr>
          <w:sz w:val="20"/>
          <w:szCs w:val="20"/>
        </w:rPr>
      </w:pPr>
      <w:r w:rsidRPr="007559E8">
        <w:rPr>
          <w:sz w:val="20"/>
          <w:szCs w:val="20"/>
        </w:rPr>
        <w:t>Обеспечить выполнение необходимых мероприятий по технике безопасности.</w:t>
      </w:r>
    </w:p>
    <w:p w:rsidR="002919CD" w:rsidRPr="007559E8" w:rsidRDefault="002919CD" w:rsidP="002919CD">
      <w:pPr>
        <w:widowControl w:val="0"/>
        <w:numPr>
          <w:ilvl w:val="2"/>
          <w:numId w:val="1"/>
        </w:numPr>
        <w:shd w:val="clear" w:color="auto" w:fill="FFFFFF"/>
        <w:autoSpaceDE w:val="0"/>
        <w:autoSpaceDN w:val="0"/>
        <w:adjustRightInd w:val="0"/>
        <w:spacing w:line="240" w:lineRule="atLeast"/>
        <w:ind w:left="0" w:firstLine="0"/>
        <w:jc w:val="both"/>
        <w:rPr>
          <w:sz w:val="20"/>
          <w:szCs w:val="20"/>
        </w:rPr>
      </w:pPr>
      <w:r w:rsidRPr="007559E8">
        <w:rPr>
          <w:sz w:val="20"/>
          <w:szCs w:val="20"/>
        </w:rPr>
        <w:t>Передать по окончании работ исполнительную документацию (акты на скрытые работы) в 2-х экземплярах.</w:t>
      </w:r>
    </w:p>
    <w:p w:rsidR="002919CD" w:rsidRPr="007559E8" w:rsidRDefault="002919CD" w:rsidP="002919CD">
      <w:pPr>
        <w:widowControl w:val="0"/>
        <w:numPr>
          <w:ilvl w:val="2"/>
          <w:numId w:val="1"/>
        </w:numPr>
        <w:shd w:val="clear" w:color="auto" w:fill="FFFFFF"/>
        <w:autoSpaceDE w:val="0"/>
        <w:autoSpaceDN w:val="0"/>
        <w:adjustRightInd w:val="0"/>
        <w:spacing w:line="240" w:lineRule="atLeast"/>
        <w:ind w:left="0" w:firstLine="0"/>
        <w:jc w:val="both"/>
        <w:rPr>
          <w:sz w:val="20"/>
          <w:szCs w:val="20"/>
        </w:rPr>
      </w:pPr>
      <w:r w:rsidRPr="007559E8">
        <w:rPr>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2919CD" w:rsidRDefault="002919CD" w:rsidP="002919CD">
      <w:pPr>
        <w:widowControl w:val="0"/>
        <w:numPr>
          <w:ilvl w:val="2"/>
          <w:numId w:val="1"/>
        </w:numPr>
        <w:shd w:val="clear" w:color="auto" w:fill="FFFFFF"/>
        <w:autoSpaceDE w:val="0"/>
        <w:autoSpaceDN w:val="0"/>
        <w:adjustRightInd w:val="0"/>
        <w:spacing w:line="240" w:lineRule="atLeast"/>
        <w:ind w:left="0" w:firstLine="0"/>
        <w:jc w:val="both"/>
        <w:rPr>
          <w:sz w:val="20"/>
          <w:szCs w:val="20"/>
        </w:rPr>
      </w:pPr>
      <w:r w:rsidRPr="007559E8">
        <w:rPr>
          <w:spacing w:val="-1"/>
          <w:sz w:val="20"/>
          <w:szCs w:val="20"/>
        </w:rPr>
        <w:t xml:space="preserve">Выполнить в полном объёме все свои обязанности, предусмотренные в других статьях настоящего </w:t>
      </w:r>
      <w:r w:rsidRPr="007559E8">
        <w:rPr>
          <w:sz w:val="20"/>
          <w:szCs w:val="20"/>
        </w:rPr>
        <w:t>Договора.</w:t>
      </w:r>
    </w:p>
    <w:p w:rsidR="002919CD" w:rsidRPr="002919CD" w:rsidRDefault="002919CD" w:rsidP="002919CD">
      <w:pPr>
        <w:widowControl w:val="0"/>
        <w:numPr>
          <w:ilvl w:val="2"/>
          <w:numId w:val="1"/>
        </w:numPr>
        <w:shd w:val="clear" w:color="auto" w:fill="FFFFFF"/>
        <w:autoSpaceDE w:val="0"/>
        <w:autoSpaceDN w:val="0"/>
        <w:adjustRightInd w:val="0"/>
        <w:spacing w:line="240" w:lineRule="atLeast"/>
        <w:ind w:left="0" w:firstLine="0"/>
        <w:jc w:val="both"/>
        <w:rPr>
          <w:rStyle w:val="1"/>
          <w:color w:val="auto"/>
          <w:sz w:val="20"/>
          <w:szCs w:val="20"/>
          <w:shd w:val="clear" w:color="auto" w:fill="auto"/>
          <w:lang w:bidi="ar-SA"/>
        </w:rPr>
      </w:pPr>
      <w:r w:rsidRPr="002919CD">
        <w:rPr>
          <w:rStyle w:val="1"/>
          <w:sz w:val="20"/>
          <w:szCs w:val="20"/>
        </w:rPr>
        <w:t>Получить согласования всех инженерных служб, а также разрешение на производство земляных работ.</w:t>
      </w:r>
    </w:p>
    <w:p w:rsidR="002919CD" w:rsidRPr="002919CD" w:rsidRDefault="002919CD" w:rsidP="002919CD">
      <w:pPr>
        <w:widowControl w:val="0"/>
        <w:numPr>
          <w:ilvl w:val="2"/>
          <w:numId w:val="1"/>
        </w:numPr>
        <w:shd w:val="clear" w:color="auto" w:fill="FFFFFF"/>
        <w:autoSpaceDE w:val="0"/>
        <w:autoSpaceDN w:val="0"/>
        <w:adjustRightInd w:val="0"/>
        <w:spacing w:line="240" w:lineRule="atLeast"/>
        <w:ind w:left="0" w:firstLine="0"/>
        <w:jc w:val="both"/>
        <w:rPr>
          <w:sz w:val="20"/>
          <w:szCs w:val="20"/>
        </w:rPr>
      </w:pPr>
      <w:r w:rsidRPr="002919CD">
        <w:rPr>
          <w:rStyle w:val="1"/>
          <w:sz w:val="20"/>
          <w:szCs w:val="20"/>
        </w:rPr>
        <w:t>Произвести рассмотрение и выдачу исполнительной документации (согласно И 1.13-07 «инструкции по оформлению приемо-сдаточной документации по электромонтажным работам», рекомендованной к применению Министерством Регионального развития РФ, письмо №12677- ЮТ/02 от 05.07.2007 г), в том числе выполнить плановую и 5. высотную привязку МУП «</w:t>
      </w:r>
      <w:proofErr w:type="spellStart"/>
      <w:r w:rsidRPr="002919CD">
        <w:rPr>
          <w:rStyle w:val="1"/>
          <w:sz w:val="20"/>
          <w:szCs w:val="20"/>
        </w:rPr>
        <w:t>ОГСАГиТИ</w:t>
      </w:r>
      <w:proofErr w:type="spellEnd"/>
      <w:r w:rsidRPr="002919CD">
        <w:rPr>
          <w:rStyle w:val="1"/>
          <w:sz w:val="20"/>
          <w:szCs w:val="20"/>
        </w:rPr>
        <w:t>», при необходимости произвести разбивку трассы.</w:t>
      </w:r>
    </w:p>
    <w:p w:rsidR="002919CD" w:rsidRPr="002919CD" w:rsidRDefault="002919CD" w:rsidP="002919CD">
      <w:pPr>
        <w:pStyle w:val="4"/>
        <w:shd w:val="clear" w:color="auto" w:fill="auto"/>
        <w:ind w:left="20" w:right="20" w:firstLine="0"/>
        <w:jc w:val="both"/>
        <w:rPr>
          <w:sz w:val="20"/>
          <w:szCs w:val="20"/>
        </w:rPr>
      </w:pPr>
      <w:r w:rsidRPr="002919CD">
        <w:rPr>
          <w:rStyle w:val="3"/>
          <w:sz w:val="20"/>
          <w:szCs w:val="20"/>
        </w:rPr>
        <w:t>Качество работ</w:t>
      </w:r>
      <w:r w:rsidRPr="002919CD">
        <w:rPr>
          <w:rStyle w:val="1"/>
          <w:sz w:val="20"/>
          <w:szCs w:val="20"/>
        </w:rPr>
        <w:t xml:space="preserve">: Работы необходимо выполнить в строгом соответствии с действующими ГОСТ, </w:t>
      </w:r>
      <w:proofErr w:type="spellStart"/>
      <w:r w:rsidRPr="002919CD">
        <w:rPr>
          <w:rStyle w:val="1"/>
          <w:sz w:val="20"/>
          <w:szCs w:val="20"/>
        </w:rPr>
        <w:t>СНиП</w:t>
      </w:r>
      <w:proofErr w:type="spellEnd"/>
      <w:r w:rsidRPr="002919CD">
        <w:rPr>
          <w:rStyle w:val="1"/>
          <w:sz w:val="20"/>
          <w:szCs w:val="20"/>
        </w:rPr>
        <w:t>, ТУ, НПБ, ПЭУ, ППБ, ПУЭ и другими нормативными актами. При производстве работ применять только высококачественные материалы и оборудование импортного и отечественного производства, прошедшие сертификацию в соответствующих органах РФ. Тип, вид и качество материалов, применяемых при выполнении работ, не должны быть ниже определенных в Техническом задании.</w:t>
      </w:r>
    </w:p>
    <w:p w:rsidR="002919CD" w:rsidRPr="002919CD" w:rsidRDefault="002919CD" w:rsidP="002919CD">
      <w:pPr>
        <w:widowControl w:val="0"/>
        <w:numPr>
          <w:ilvl w:val="2"/>
          <w:numId w:val="1"/>
        </w:numPr>
        <w:shd w:val="clear" w:color="auto" w:fill="FFFFFF"/>
        <w:autoSpaceDE w:val="0"/>
        <w:autoSpaceDN w:val="0"/>
        <w:adjustRightInd w:val="0"/>
        <w:spacing w:line="240" w:lineRule="atLeast"/>
        <w:ind w:left="0" w:firstLine="0"/>
        <w:jc w:val="both"/>
        <w:rPr>
          <w:sz w:val="20"/>
          <w:szCs w:val="20"/>
        </w:rPr>
      </w:pPr>
      <w:r w:rsidRPr="002919CD">
        <w:rPr>
          <w:sz w:val="20"/>
          <w:szCs w:val="20"/>
        </w:rPr>
        <w:t>Подрядчик несёт ответственность за сохранность материалов на строительной площадке.</w:t>
      </w:r>
    </w:p>
    <w:p w:rsidR="002919CD" w:rsidRPr="007559E8" w:rsidRDefault="002919CD" w:rsidP="002919CD">
      <w:pPr>
        <w:widowControl w:val="0"/>
        <w:numPr>
          <w:ilvl w:val="2"/>
          <w:numId w:val="1"/>
        </w:numPr>
        <w:shd w:val="clear" w:color="auto" w:fill="FFFFFF"/>
        <w:autoSpaceDE w:val="0"/>
        <w:autoSpaceDN w:val="0"/>
        <w:adjustRightInd w:val="0"/>
        <w:spacing w:line="240" w:lineRule="atLeast"/>
        <w:ind w:left="0" w:firstLine="0"/>
        <w:jc w:val="both"/>
        <w:rPr>
          <w:sz w:val="20"/>
          <w:szCs w:val="20"/>
        </w:rPr>
      </w:pPr>
      <w:r w:rsidRPr="007559E8">
        <w:rPr>
          <w:sz w:val="20"/>
          <w:szCs w:val="20"/>
        </w:rPr>
        <w:t>Перед началом работ необходимо предоставить Заказчику сертификаты на все используемые материалы.</w:t>
      </w:r>
    </w:p>
    <w:p w:rsidR="002919CD" w:rsidRPr="007559E8" w:rsidRDefault="002919CD" w:rsidP="002919CD">
      <w:pPr>
        <w:widowControl w:val="0"/>
        <w:numPr>
          <w:ilvl w:val="1"/>
          <w:numId w:val="1"/>
        </w:numPr>
        <w:shd w:val="clear" w:color="auto" w:fill="FFFFFF"/>
        <w:tabs>
          <w:tab w:val="left" w:pos="720"/>
        </w:tabs>
        <w:autoSpaceDE w:val="0"/>
        <w:autoSpaceDN w:val="0"/>
        <w:adjustRightInd w:val="0"/>
        <w:spacing w:line="240" w:lineRule="atLeast"/>
        <w:ind w:left="0" w:firstLine="0"/>
        <w:jc w:val="both"/>
        <w:rPr>
          <w:sz w:val="20"/>
          <w:szCs w:val="20"/>
        </w:rPr>
      </w:pPr>
      <w:r w:rsidRPr="007559E8">
        <w:rPr>
          <w:b/>
          <w:bCs/>
          <w:spacing w:val="-1"/>
          <w:sz w:val="20"/>
          <w:szCs w:val="20"/>
        </w:rPr>
        <w:t>Заказчик обязуется:</w:t>
      </w:r>
    </w:p>
    <w:p w:rsidR="002919CD" w:rsidRPr="007559E8" w:rsidRDefault="002919CD" w:rsidP="002919CD">
      <w:pPr>
        <w:pStyle w:val="a3"/>
        <w:widowControl w:val="0"/>
        <w:numPr>
          <w:ilvl w:val="2"/>
          <w:numId w:val="1"/>
        </w:numPr>
        <w:tabs>
          <w:tab w:val="left" w:pos="567"/>
        </w:tabs>
        <w:spacing w:line="240" w:lineRule="auto"/>
        <w:ind w:hanging="5328"/>
        <w:rPr>
          <w:sz w:val="20"/>
          <w:szCs w:val="20"/>
        </w:rPr>
      </w:pPr>
      <w:r w:rsidRPr="007559E8">
        <w:rPr>
          <w:sz w:val="20"/>
          <w:szCs w:val="20"/>
        </w:rPr>
        <w:t>Предоставить Исполнителю исходные данные, необходимые для подготовки проектной документации.</w:t>
      </w:r>
    </w:p>
    <w:p w:rsidR="002919CD" w:rsidRPr="007559E8" w:rsidRDefault="002919CD" w:rsidP="002919CD">
      <w:pPr>
        <w:widowControl w:val="0"/>
        <w:numPr>
          <w:ilvl w:val="2"/>
          <w:numId w:val="1"/>
        </w:numPr>
        <w:shd w:val="clear" w:color="auto" w:fill="FFFFFF"/>
        <w:tabs>
          <w:tab w:val="left" w:pos="720"/>
        </w:tabs>
        <w:autoSpaceDE w:val="0"/>
        <w:autoSpaceDN w:val="0"/>
        <w:adjustRightInd w:val="0"/>
        <w:ind w:left="0" w:firstLine="0"/>
        <w:jc w:val="both"/>
        <w:rPr>
          <w:sz w:val="20"/>
          <w:szCs w:val="20"/>
        </w:rPr>
      </w:pPr>
      <w:r w:rsidRPr="007559E8">
        <w:rPr>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2919CD" w:rsidRPr="007559E8" w:rsidRDefault="002919CD" w:rsidP="002919CD">
      <w:pPr>
        <w:widowControl w:val="0"/>
        <w:numPr>
          <w:ilvl w:val="2"/>
          <w:numId w:val="1"/>
        </w:numPr>
        <w:shd w:val="clear" w:color="auto" w:fill="FFFFFF"/>
        <w:tabs>
          <w:tab w:val="left" w:pos="720"/>
          <w:tab w:val="left" w:pos="1134"/>
        </w:tabs>
        <w:autoSpaceDE w:val="0"/>
        <w:autoSpaceDN w:val="0"/>
        <w:adjustRightInd w:val="0"/>
        <w:spacing w:line="240" w:lineRule="atLeast"/>
        <w:ind w:left="0" w:firstLine="0"/>
        <w:jc w:val="both"/>
        <w:rPr>
          <w:sz w:val="20"/>
          <w:szCs w:val="20"/>
        </w:rPr>
      </w:pPr>
      <w:r w:rsidRPr="007559E8">
        <w:rPr>
          <w:sz w:val="20"/>
          <w:szCs w:val="20"/>
        </w:rPr>
        <w:t>Оплатить выполненные работы в размере и в сроки, предусмотренные настоящим Договором.</w:t>
      </w:r>
    </w:p>
    <w:p w:rsidR="002919CD" w:rsidRPr="007559E8" w:rsidRDefault="002919CD" w:rsidP="002919CD">
      <w:pPr>
        <w:widowControl w:val="0"/>
        <w:numPr>
          <w:ilvl w:val="2"/>
          <w:numId w:val="1"/>
        </w:numPr>
        <w:shd w:val="clear" w:color="auto" w:fill="FFFFFF"/>
        <w:tabs>
          <w:tab w:val="left" w:pos="720"/>
          <w:tab w:val="left" w:pos="1134"/>
        </w:tabs>
        <w:autoSpaceDE w:val="0"/>
        <w:autoSpaceDN w:val="0"/>
        <w:adjustRightInd w:val="0"/>
        <w:spacing w:line="240" w:lineRule="atLeast"/>
        <w:ind w:left="0" w:firstLine="0"/>
        <w:jc w:val="both"/>
        <w:rPr>
          <w:sz w:val="20"/>
          <w:szCs w:val="20"/>
        </w:rPr>
      </w:pPr>
      <w:r w:rsidRPr="007559E8">
        <w:rPr>
          <w:sz w:val="20"/>
          <w:szCs w:val="20"/>
        </w:rPr>
        <w:t xml:space="preserve">Контролировать ход выполнения, сроки и качество производимых строительных работ, не вмешиваясь в </w:t>
      </w:r>
      <w:r w:rsidRPr="007559E8">
        <w:rPr>
          <w:sz w:val="20"/>
          <w:szCs w:val="20"/>
        </w:rPr>
        <w:lastRenderedPageBreak/>
        <w:t>хозяйственную деятельность Подрядчика.</w:t>
      </w:r>
    </w:p>
    <w:p w:rsidR="002919CD" w:rsidRPr="007559E8" w:rsidRDefault="002919CD" w:rsidP="002919CD">
      <w:pPr>
        <w:widowControl w:val="0"/>
        <w:numPr>
          <w:ilvl w:val="2"/>
          <w:numId w:val="1"/>
        </w:numPr>
        <w:shd w:val="clear" w:color="auto" w:fill="FFFFFF"/>
        <w:tabs>
          <w:tab w:val="left" w:pos="720"/>
          <w:tab w:val="left" w:pos="1134"/>
        </w:tabs>
        <w:autoSpaceDE w:val="0"/>
        <w:autoSpaceDN w:val="0"/>
        <w:adjustRightInd w:val="0"/>
        <w:spacing w:line="240" w:lineRule="atLeast"/>
        <w:ind w:left="0" w:firstLine="0"/>
        <w:jc w:val="both"/>
        <w:rPr>
          <w:sz w:val="20"/>
          <w:szCs w:val="20"/>
        </w:rPr>
      </w:pPr>
      <w:r w:rsidRPr="007559E8">
        <w:rPr>
          <w:sz w:val="20"/>
          <w:szCs w:val="20"/>
        </w:rPr>
        <w:t>Требовать от Подрядчика устранения обнаруженных недостатков.</w:t>
      </w:r>
    </w:p>
    <w:p w:rsidR="002919CD" w:rsidRPr="007559E8" w:rsidRDefault="002919CD" w:rsidP="002919CD">
      <w:pPr>
        <w:widowControl w:val="0"/>
        <w:shd w:val="clear" w:color="auto" w:fill="FFFFFF"/>
        <w:tabs>
          <w:tab w:val="left" w:pos="720"/>
          <w:tab w:val="left" w:pos="1134"/>
        </w:tabs>
        <w:autoSpaceDE w:val="0"/>
        <w:autoSpaceDN w:val="0"/>
        <w:adjustRightInd w:val="0"/>
        <w:spacing w:line="240" w:lineRule="atLeast"/>
        <w:jc w:val="both"/>
        <w:rPr>
          <w:sz w:val="20"/>
          <w:szCs w:val="20"/>
        </w:rPr>
      </w:pPr>
    </w:p>
    <w:p w:rsidR="002919CD" w:rsidRPr="007559E8" w:rsidRDefault="002919CD" w:rsidP="002919CD">
      <w:pPr>
        <w:widowControl w:val="0"/>
        <w:numPr>
          <w:ilvl w:val="0"/>
          <w:numId w:val="1"/>
        </w:numPr>
        <w:shd w:val="clear" w:color="auto" w:fill="FFFFFF"/>
        <w:autoSpaceDE w:val="0"/>
        <w:autoSpaceDN w:val="0"/>
        <w:adjustRightInd w:val="0"/>
        <w:spacing w:line="240" w:lineRule="atLeast"/>
        <w:ind w:left="0" w:firstLine="0"/>
        <w:jc w:val="center"/>
        <w:rPr>
          <w:b/>
          <w:bCs/>
          <w:spacing w:val="-1"/>
          <w:sz w:val="20"/>
          <w:szCs w:val="20"/>
        </w:rPr>
      </w:pPr>
      <w:r w:rsidRPr="007559E8">
        <w:rPr>
          <w:b/>
          <w:bCs/>
          <w:spacing w:val="-1"/>
          <w:sz w:val="20"/>
          <w:szCs w:val="20"/>
        </w:rPr>
        <w:t>Сроки выполнения работ</w:t>
      </w:r>
    </w:p>
    <w:p w:rsidR="002919CD" w:rsidRPr="007559E8" w:rsidRDefault="002919CD" w:rsidP="002919CD">
      <w:pPr>
        <w:pStyle w:val="a3"/>
        <w:keepNext/>
        <w:keepLines/>
        <w:widowControl w:val="0"/>
        <w:numPr>
          <w:ilvl w:val="1"/>
          <w:numId w:val="1"/>
        </w:numPr>
        <w:tabs>
          <w:tab w:val="left" w:pos="284"/>
          <w:tab w:val="left" w:pos="709"/>
          <w:tab w:val="left" w:pos="1320"/>
          <w:tab w:val="num" w:pos="1571"/>
          <w:tab w:val="num" w:pos="1650"/>
        </w:tabs>
        <w:autoSpaceDE w:val="0"/>
        <w:autoSpaceDN w:val="0"/>
        <w:adjustRightInd w:val="0"/>
        <w:spacing w:line="240" w:lineRule="auto"/>
        <w:ind w:hanging="4968"/>
        <w:rPr>
          <w:sz w:val="20"/>
          <w:szCs w:val="20"/>
        </w:rPr>
      </w:pPr>
      <w:r w:rsidRPr="007559E8">
        <w:rPr>
          <w:sz w:val="20"/>
          <w:szCs w:val="20"/>
        </w:rPr>
        <w:t>1 этап – разработка проектной документации</w:t>
      </w:r>
    </w:p>
    <w:p w:rsidR="002919CD" w:rsidRPr="007559E8" w:rsidRDefault="002919CD" w:rsidP="002919CD">
      <w:pPr>
        <w:widowControl w:val="0"/>
        <w:shd w:val="clear" w:color="auto" w:fill="FFFFFF"/>
        <w:tabs>
          <w:tab w:val="left" w:pos="540"/>
        </w:tabs>
        <w:autoSpaceDE w:val="0"/>
        <w:autoSpaceDN w:val="0"/>
        <w:adjustRightInd w:val="0"/>
        <w:rPr>
          <w:b/>
          <w:bCs/>
          <w:spacing w:val="-1"/>
          <w:sz w:val="20"/>
          <w:szCs w:val="20"/>
        </w:rPr>
      </w:pPr>
      <w:r w:rsidRPr="007559E8">
        <w:rPr>
          <w:sz w:val="20"/>
          <w:szCs w:val="20"/>
        </w:rPr>
        <w:t>Срок начала работ – не позднее 5 (Пяти) календарных дней с момента подписания договора.</w:t>
      </w:r>
    </w:p>
    <w:p w:rsidR="002919CD" w:rsidRPr="007559E8" w:rsidRDefault="002919CD" w:rsidP="002919CD">
      <w:pPr>
        <w:keepNext/>
        <w:keepLines/>
        <w:widowControl w:val="0"/>
        <w:tabs>
          <w:tab w:val="left" w:pos="567"/>
          <w:tab w:val="left" w:pos="709"/>
          <w:tab w:val="left" w:pos="1320"/>
          <w:tab w:val="num" w:pos="1650"/>
        </w:tabs>
        <w:autoSpaceDE w:val="0"/>
        <w:autoSpaceDN w:val="0"/>
        <w:adjustRightInd w:val="0"/>
        <w:jc w:val="both"/>
        <w:rPr>
          <w:sz w:val="20"/>
          <w:szCs w:val="20"/>
        </w:rPr>
      </w:pPr>
      <w:r w:rsidRPr="007559E8">
        <w:rPr>
          <w:sz w:val="20"/>
          <w:szCs w:val="20"/>
        </w:rPr>
        <w:t>Срок окончания работ  - не позднее 45 (Срока пяти) календарных дней с момента начала работ.</w:t>
      </w:r>
    </w:p>
    <w:p w:rsidR="002919CD" w:rsidRPr="007559E8" w:rsidRDefault="002919CD" w:rsidP="002919CD">
      <w:pPr>
        <w:keepNext/>
        <w:keepLines/>
        <w:widowControl w:val="0"/>
        <w:tabs>
          <w:tab w:val="left" w:pos="567"/>
          <w:tab w:val="left" w:pos="709"/>
          <w:tab w:val="left" w:pos="1320"/>
          <w:tab w:val="num" w:pos="1650"/>
        </w:tabs>
        <w:autoSpaceDE w:val="0"/>
        <w:autoSpaceDN w:val="0"/>
        <w:adjustRightInd w:val="0"/>
        <w:jc w:val="both"/>
        <w:rPr>
          <w:sz w:val="20"/>
          <w:szCs w:val="20"/>
        </w:rPr>
      </w:pPr>
      <w:r w:rsidRPr="007559E8">
        <w:rPr>
          <w:sz w:val="20"/>
          <w:szCs w:val="20"/>
        </w:rPr>
        <w:t xml:space="preserve">2 этап </w:t>
      </w:r>
      <w:proofErr w:type="gramStart"/>
      <w:r w:rsidRPr="007559E8">
        <w:rPr>
          <w:sz w:val="20"/>
          <w:szCs w:val="20"/>
        </w:rPr>
        <w:t>–с</w:t>
      </w:r>
      <w:proofErr w:type="gramEnd"/>
      <w:r w:rsidRPr="007559E8">
        <w:rPr>
          <w:sz w:val="20"/>
          <w:szCs w:val="20"/>
        </w:rPr>
        <w:t>троительн</w:t>
      </w:r>
      <w:r>
        <w:rPr>
          <w:sz w:val="20"/>
          <w:szCs w:val="20"/>
        </w:rPr>
        <w:t xml:space="preserve">ые </w:t>
      </w:r>
      <w:r w:rsidRPr="007559E8">
        <w:rPr>
          <w:sz w:val="20"/>
          <w:szCs w:val="20"/>
        </w:rPr>
        <w:t>работы.</w:t>
      </w:r>
    </w:p>
    <w:p w:rsidR="002919CD" w:rsidRPr="007559E8" w:rsidRDefault="002919CD" w:rsidP="002919CD">
      <w:pPr>
        <w:widowControl w:val="0"/>
        <w:shd w:val="clear" w:color="auto" w:fill="FFFFFF"/>
        <w:tabs>
          <w:tab w:val="left" w:pos="540"/>
        </w:tabs>
        <w:autoSpaceDE w:val="0"/>
        <w:autoSpaceDN w:val="0"/>
        <w:adjustRightInd w:val="0"/>
        <w:rPr>
          <w:b/>
          <w:bCs/>
          <w:spacing w:val="-1"/>
          <w:sz w:val="20"/>
          <w:szCs w:val="20"/>
        </w:rPr>
      </w:pPr>
      <w:r w:rsidRPr="007559E8">
        <w:rPr>
          <w:sz w:val="20"/>
          <w:szCs w:val="20"/>
        </w:rPr>
        <w:t>Срок начала работ – не позднее 5 (Пяти) календарных дней с момента завершения 1 этапа.</w:t>
      </w:r>
    </w:p>
    <w:p w:rsidR="002919CD" w:rsidRPr="007559E8" w:rsidRDefault="002919CD" w:rsidP="002919CD">
      <w:pPr>
        <w:keepNext/>
        <w:keepLines/>
        <w:widowControl w:val="0"/>
        <w:tabs>
          <w:tab w:val="left" w:pos="567"/>
          <w:tab w:val="left" w:pos="709"/>
          <w:tab w:val="left" w:pos="1320"/>
          <w:tab w:val="num" w:pos="1650"/>
        </w:tabs>
        <w:autoSpaceDE w:val="0"/>
        <w:autoSpaceDN w:val="0"/>
        <w:adjustRightInd w:val="0"/>
        <w:jc w:val="both"/>
        <w:rPr>
          <w:sz w:val="20"/>
          <w:szCs w:val="20"/>
        </w:rPr>
      </w:pPr>
      <w:r w:rsidRPr="007559E8">
        <w:rPr>
          <w:sz w:val="20"/>
          <w:szCs w:val="20"/>
        </w:rPr>
        <w:t xml:space="preserve">Срок окончания работ  - </w:t>
      </w:r>
      <w:r w:rsidR="008E2D33">
        <w:rPr>
          <w:sz w:val="20"/>
          <w:szCs w:val="20"/>
        </w:rPr>
        <w:t>01.02.2023г.</w:t>
      </w:r>
    </w:p>
    <w:p w:rsidR="002919CD" w:rsidRPr="007559E8" w:rsidRDefault="002919CD" w:rsidP="002919CD">
      <w:pPr>
        <w:widowControl w:val="0"/>
        <w:numPr>
          <w:ilvl w:val="1"/>
          <w:numId w:val="1"/>
        </w:numPr>
        <w:shd w:val="clear" w:color="auto" w:fill="FFFFFF"/>
        <w:tabs>
          <w:tab w:val="left" w:pos="540"/>
        </w:tabs>
        <w:autoSpaceDE w:val="0"/>
        <w:autoSpaceDN w:val="0"/>
        <w:adjustRightInd w:val="0"/>
        <w:spacing w:line="240" w:lineRule="atLeast"/>
        <w:ind w:left="0" w:firstLine="0"/>
        <w:jc w:val="both"/>
        <w:rPr>
          <w:b/>
          <w:bCs/>
          <w:spacing w:val="-1"/>
          <w:sz w:val="20"/>
          <w:szCs w:val="20"/>
        </w:rPr>
      </w:pPr>
      <w:r w:rsidRPr="007559E8">
        <w:rPr>
          <w:sz w:val="20"/>
          <w:szCs w:val="20"/>
        </w:rPr>
        <w:t xml:space="preserve">В случае невыполнения работ в установленные сроки, </w:t>
      </w:r>
      <w:r w:rsidRPr="007559E8">
        <w:rPr>
          <w:b/>
          <w:sz w:val="20"/>
          <w:szCs w:val="20"/>
        </w:rPr>
        <w:t xml:space="preserve">Подрядчик </w:t>
      </w:r>
      <w:r w:rsidRPr="007559E8">
        <w:rPr>
          <w:sz w:val="20"/>
          <w:szCs w:val="20"/>
        </w:rPr>
        <w:t>вносится в список недобросовестных подрядчиков.</w:t>
      </w:r>
    </w:p>
    <w:p w:rsidR="002919CD" w:rsidRPr="007559E8" w:rsidRDefault="002919CD" w:rsidP="002919CD">
      <w:pPr>
        <w:widowControl w:val="0"/>
        <w:numPr>
          <w:ilvl w:val="0"/>
          <w:numId w:val="1"/>
        </w:numPr>
        <w:shd w:val="clear" w:color="auto" w:fill="FFFFFF"/>
        <w:autoSpaceDE w:val="0"/>
        <w:autoSpaceDN w:val="0"/>
        <w:adjustRightInd w:val="0"/>
        <w:spacing w:line="240" w:lineRule="atLeast"/>
        <w:ind w:left="0" w:firstLine="0"/>
        <w:jc w:val="center"/>
        <w:rPr>
          <w:sz w:val="20"/>
          <w:szCs w:val="20"/>
        </w:rPr>
      </w:pPr>
      <w:r w:rsidRPr="007559E8">
        <w:rPr>
          <w:b/>
          <w:bCs/>
          <w:sz w:val="20"/>
          <w:szCs w:val="20"/>
        </w:rPr>
        <w:t>Стоимость работ и порядок взаиморасчёта</w:t>
      </w:r>
    </w:p>
    <w:p w:rsidR="002919CD" w:rsidRPr="007559E8" w:rsidRDefault="002919CD" w:rsidP="002919CD">
      <w:pPr>
        <w:widowControl w:val="0"/>
        <w:numPr>
          <w:ilvl w:val="1"/>
          <w:numId w:val="1"/>
        </w:numPr>
        <w:shd w:val="clear" w:color="auto" w:fill="FFFFFF"/>
        <w:tabs>
          <w:tab w:val="left" w:pos="540"/>
        </w:tabs>
        <w:autoSpaceDE w:val="0"/>
        <w:autoSpaceDN w:val="0"/>
        <w:adjustRightInd w:val="0"/>
        <w:spacing w:line="240" w:lineRule="atLeast"/>
        <w:ind w:left="0" w:firstLine="0"/>
        <w:jc w:val="both"/>
        <w:rPr>
          <w:sz w:val="20"/>
          <w:szCs w:val="20"/>
        </w:rPr>
      </w:pPr>
      <w:r>
        <w:rPr>
          <w:sz w:val="20"/>
          <w:szCs w:val="20"/>
        </w:rPr>
        <w:t>Цена Договора составляет</w:t>
      </w:r>
      <w:proofErr w:type="gramStart"/>
      <w:r w:rsidRPr="007559E8">
        <w:rPr>
          <w:sz w:val="20"/>
          <w:szCs w:val="20"/>
        </w:rPr>
        <w:t xml:space="preserve"> (______________________________________________) </w:t>
      </w:r>
      <w:proofErr w:type="gramEnd"/>
      <w:r w:rsidRPr="007559E8">
        <w:rPr>
          <w:sz w:val="20"/>
          <w:szCs w:val="20"/>
        </w:rPr>
        <w:t xml:space="preserve">рублей         копеек, в том числе НДС 20%  -   (____________________________________) рублей           копеек, согласно прилагаемой сметы, являющейся приложением №1 к настоящему договору. </w:t>
      </w:r>
    </w:p>
    <w:p w:rsidR="002919CD" w:rsidRPr="007559E8" w:rsidRDefault="002919CD" w:rsidP="002919CD">
      <w:pPr>
        <w:widowControl w:val="0"/>
        <w:numPr>
          <w:ilvl w:val="1"/>
          <w:numId w:val="1"/>
        </w:numPr>
        <w:shd w:val="clear" w:color="auto" w:fill="FFFFFF"/>
        <w:tabs>
          <w:tab w:val="left" w:pos="540"/>
        </w:tabs>
        <w:autoSpaceDE w:val="0"/>
        <w:autoSpaceDN w:val="0"/>
        <w:adjustRightInd w:val="0"/>
        <w:spacing w:line="240" w:lineRule="atLeast"/>
        <w:ind w:left="0" w:firstLine="0"/>
        <w:jc w:val="both"/>
        <w:rPr>
          <w:sz w:val="20"/>
          <w:szCs w:val="20"/>
        </w:rPr>
      </w:pPr>
      <w:r w:rsidRPr="007559E8">
        <w:rPr>
          <w:sz w:val="20"/>
          <w:szCs w:val="20"/>
        </w:rPr>
        <w:t>Выполненные работы оформляются Подрядчиком по форме КС-3, с расшифровкой по форме КС-2.</w:t>
      </w:r>
    </w:p>
    <w:p w:rsidR="002919CD" w:rsidRPr="004F5975" w:rsidRDefault="002919CD" w:rsidP="002919CD">
      <w:pPr>
        <w:widowControl w:val="0"/>
        <w:numPr>
          <w:ilvl w:val="1"/>
          <w:numId w:val="1"/>
        </w:numPr>
        <w:shd w:val="clear" w:color="auto" w:fill="FFFFFF"/>
        <w:tabs>
          <w:tab w:val="left" w:pos="540"/>
        </w:tabs>
        <w:autoSpaceDE w:val="0"/>
        <w:autoSpaceDN w:val="0"/>
        <w:adjustRightInd w:val="0"/>
        <w:spacing w:line="240" w:lineRule="atLeast"/>
        <w:ind w:left="0" w:firstLine="0"/>
        <w:jc w:val="both"/>
        <w:rPr>
          <w:sz w:val="20"/>
          <w:szCs w:val="20"/>
        </w:rPr>
      </w:pPr>
      <w:r w:rsidRPr="004F5975">
        <w:rPr>
          <w:sz w:val="20"/>
          <w:szCs w:val="20"/>
        </w:rPr>
        <w:t>Оплата производится Заказчиком в следующем порядке:</w:t>
      </w:r>
    </w:p>
    <w:p w:rsidR="002919CD" w:rsidRPr="004F5975" w:rsidRDefault="002919CD" w:rsidP="002919CD">
      <w:pPr>
        <w:keepNext/>
        <w:keepLines/>
        <w:widowControl w:val="0"/>
        <w:tabs>
          <w:tab w:val="left" w:pos="284"/>
          <w:tab w:val="left" w:pos="709"/>
          <w:tab w:val="left" w:pos="1320"/>
        </w:tabs>
        <w:autoSpaceDE w:val="0"/>
        <w:autoSpaceDN w:val="0"/>
        <w:adjustRightInd w:val="0"/>
        <w:spacing w:before="60"/>
        <w:rPr>
          <w:sz w:val="20"/>
          <w:szCs w:val="20"/>
        </w:rPr>
      </w:pPr>
      <w:r w:rsidRPr="004F5975">
        <w:rPr>
          <w:sz w:val="20"/>
          <w:szCs w:val="20"/>
        </w:rPr>
        <w:t>- платёж по 1 этапу (разработка проектной документа</w:t>
      </w:r>
      <w:r w:rsidR="004F5975" w:rsidRPr="004F5975">
        <w:rPr>
          <w:sz w:val="20"/>
          <w:szCs w:val="20"/>
        </w:rPr>
        <w:t>ции) выплачивается в течение  7 (Семи) рабочих</w:t>
      </w:r>
      <w:r w:rsidRPr="004F5975">
        <w:rPr>
          <w:sz w:val="20"/>
          <w:szCs w:val="20"/>
        </w:rPr>
        <w:t xml:space="preserve"> дней после подписания акта приёма и передачи оказанных (выполненных работ) по 1 этапу и выставления счёта-фактуры.</w:t>
      </w:r>
    </w:p>
    <w:p w:rsidR="002919CD" w:rsidRPr="004F5975" w:rsidRDefault="002919CD" w:rsidP="002919CD">
      <w:pPr>
        <w:keepNext/>
        <w:keepLines/>
        <w:widowControl w:val="0"/>
        <w:tabs>
          <w:tab w:val="left" w:pos="284"/>
          <w:tab w:val="left" w:pos="709"/>
          <w:tab w:val="left" w:pos="1320"/>
        </w:tabs>
        <w:autoSpaceDE w:val="0"/>
        <w:autoSpaceDN w:val="0"/>
        <w:adjustRightInd w:val="0"/>
        <w:spacing w:before="60"/>
        <w:rPr>
          <w:sz w:val="20"/>
          <w:szCs w:val="20"/>
        </w:rPr>
      </w:pPr>
      <w:r w:rsidRPr="004F5975">
        <w:rPr>
          <w:sz w:val="20"/>
          <w:szCs w:val="20"/>
        </w:rPr>
        <w:t>- платёж по 2 этапу (строитель</w:t>
      </w:r>
      <w:r w:rsidR="004F5975" w:rsidRPr="004F5975">
        <w:rPr>
          <w:sz w:val="20"/>
          <w:szCs w:val="20"/>
        </w:rPr>
        <w:t xml:space="preserve">ные </w:t>
      </w:r>
      <w:r w:rsidRPr="004F5975">
        <w:rPr>
          <w:sz w:val="20"/>
          <w:szCs w:val="20"/>
        </w:rPr>
        <w:t xml:space="preserve">работы) </w:t>
      </w:r>
      <w:r w:rsidR="004F5975" w:rsidRPr="004F5975">
        <w:rPr>
          <w:sz w:val="20"/>
          <w:szCs w:val="20"/>
        </w:rPr>
        <w:t>выплачивается в течение 7 (Семи) рабочих</w:t>
      </w:r>
      <w:r w:rsidRPr="004F5975">
        <w:rPr>
          <w:sz w:val="20"/>
          <w:szCs w:val="20"/>
        </w:rPr>
        <w:t xml:space="preserve"> дней со дня подписания  актов сдачи-приёмки работ.</w:t>
      </w:r>
    </w:p>
    <w:p w:rsidR="002919CD" w:rsidRPr="007559E8" w:rsidRDefault="002919CD" w:rsidP="002919CD">
      <w:pPr>
        <w:widowControl w:val="0"/>
        <w:numPr>
          <w:ilvl w:val="1"/>
          <w:numId w:val="1"/>
        </w:numPr>
        <w:shd w:val="clear" w:color="auto" w:fill="FFFFFF"/>
        <w:tabs>
          <w:tab w:val="left" w:pos="540"/>
        </w:tabs>
        <w:autoSpaceDE w:val="0"/>
        <w:autoSpaceDN w:val="0"/>
        <w:adjustRightInd w:val="0"/>
        <w:spacing w:line="226" w:lineRule="exact"/>
        <w:ind w:left="0" w:firstLine="0"/>
        <w:jc w:val="both"/>
        <w:rPr>
          <w:sz w:val="20"/>
          <w:szCs w:val="20"/>
        </w:rPr>
      </w:pPr>
      <w:r w:rsidRPr="007559E8">
        <w:rPr>
          <w:sz w:val="20"/>
          <w:szCs w:val="20"/>
        </w:rPr>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2919CD" w:rsidRPr="007559E8" w:rsidRDefault="002919CD" w:rsidP="002919CD">
      <w:pPr>
        <w:shd w:val="clear" w:color="auto" w:fill="FFFFFF"/>
        <w:spacing w:line="226" w:lineRule="exact"/>
        <w:jc w:val="both"/>
        <w:rPr>
          <w:sz w:val="20"/>
          <w:szCs w:val="20"/>
        </w:rPr>
      </w:pPr>
    </w:p>
    <w:p w:rsidR="002919CD" w:rsidRPr="007559E8" w:rsidRDefault="002919CD" w:rsidP="002919CD">
      <w:pPr>
        <w:widowControl w:val="0"/>
        <w:numPr>
          <w:ilvl w:val="0"/>
          <w:numId w:val="3"/>
        </w:numPr>
        <w:tabs>
          <w:tab w:val="clear" w:pos="4968"/>
          <w:tab w:val="num" w:pos="0"/>
          <w:tab w:val="left" w:pos="720"/>
        </w:tabs>
        <w:suppressAutoHyphens/>
        <w:ind w:left="0" w:firstLine="0"/>
        <w:jc w:val="center"/>
        <w:rPr>
          <w:b/>
          <w:bCs/>
          <w:sz w:val="20"/>
          <w:szCs w:val="20"/>
        </w:rPr>
      </w:pPr>
      <w:r w:rsidRPr="007559E8">
        <w:rPr>
          <w:b/>
          <w:bCs/>
          <w:sz w:val="20"/>
          <w:szCs w:val="20"/>
        </w:rPr>
        <w:t>Порядок сдачи и приемки работ</w:t>
      </w:r>
    </w:p>
    <w:p w:rsidR="002919CD" w:rsidRPr="007559E8" w:rsidRDefault="002919CD" w:rsidP="002919CD">
      <w:pPr>
        <w:widowControl w:val="0"/>
        <w:numPr>
          <w:ilvl w:val="1"/>
          <w:numId w:val="5"/>
        </w:numPr>
        <w:tabs>
          <w:tab w:val="clear" w:pos="4968"/>
          <w:tab w:val="num" w:pos="0"/>
          <w:tab w:val="left" w:pos="142"/>
          <w:tab w:val="left" w:pos="540"/>
          <w:tab w:val="left" w:pos="720"/>
        </w:tabs>
        <w:suppressAutoHyphens/>
        <w:ind w:left="0" w:firstLine="0"/>
        <w:jc w:val="both"/>
        <w:rPr>
          <w:b/>
          <w:bCs/>
          <w:sz w:val="20"/>
          <w:szCs w:val="20"/>
        </w:rPr>
      </w:pPr>
      <w:r w:rsidRPr="007559E8">
        <w:rPr>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2919CD" w:rsidRPr="007559E8" w:rsidRDefault="002919CD" w:rsidP="002919CD">
      <w:pPr>
        <w:widowControl w:val="0"/>
        <w:numPr>
          <w:ilvl w:val="1"/>
          <w:numId w:val="5"/>
        </w:numPr>
        <w:tabs>
          <w:tab w:val="clear" w:pos="4968"/>
          <w:tab w:val="num" w:pos="0"/>
          <w:tab w:val="left" w:pos="540"/>
          <w:tab w:val="left" w:pos="720"/>
          <w:tab w:val="left" w:pos="1134"/>
        </w:tabs>
        <w:suppressAutoHyphens/>
        <w:ind w:left="0" w:firstLine="0"/>
        <w:jc w:val="both"/>
        <w:rPr>
          <w:b/>
          <w:bCs/>
          <w:sz w:val="20"/>
          <w:szCs w:val="20"/>
        </w:rPr>
      </w:pPr>
      <w:r w:rsidRPr="007559E8">
        <w:rPr>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2919CD" w:rsidRPr="007559E8" w:rsidRDefault="002919CD" w:rsidP="002919CD">
      <w:pPr>
        <w:widowControl w:val="0"/>
        <w:numPr>
          <w:ilvl w:val="1"/>
          <w:numId w:val="5"/>
        </w:numPr>
        <w:tabs>
          <w:tab w:val="clear" w:pos="4968"/>
          <w:tab w:val="num" w:pos="0"/>
          <w:tab w:val="left" w:pos="540"/>
          <w:tab w:val="left" w:pos="720"/>
          <w:tab w:val="left" w:pos="1134"/>
        </w:tabs>
        <w:suppressAutoHyphens/>
        <w:ind w:left="0" w:firstLine="0"/>
        <w:jc w:val="both"/>
        <w:rPr>
          <w:b/>
          <w:bCs/>
          <w:sz w:val="20"/>
          <w:szCs w:val="20"/>
        </w:rPr>
      </w:pPr>
      <w:r w:rsidRPr="007559E8">
        <w:rPr>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2919CD" w:rsidRPr="007559E8" w:rsidRDefault="002919CD" w:rsidP="002919CD">
      <w:pPr>
        <w:tabs>
          <w:tab w:val="left" w:pos="720"/>
        </w:tabs>
        <w:suppressAutoHyphens/>
        <w:jc w:val="both"/>
        <w:rPr>
          <w:b/>
          <w:bCs/>
          <w:sz w:val="20"/>
          <w:szCs w:val="20"/>
        </w:rPr>
      </w:pPr>
    </w:p>
    <w:p w:rsidR="002919CD" w:rsidRPr="007559E8" w:rsidRDefault="002919CD" w:rsidP="002919CD">
      <w:pPr>
        <w:widowControl w:val="0"/>
        <w:numPr>
          <w:ilvl w:val="0"/>
          <w:numId w:val="5"/>
        </w:numPr>
        <w:tabs>
          <w:tab w:val="left" w:pos="720"/>
        </w:tabs>
        <w:suppressAutoHyphens/>
        <w:ind w:left="0" w:firstLine="0"/>
        <w:jc w:val="center"/>
        <w:rPr>
          <w:b/>
          <w:bCs/>
          <w:sz w:val="20"/>
          <w:szCs w:val="20"/>
        </w:rPr>
      </w:pPr>
      <w:r w:rsidRPr="007559E8">
        <w:rPr>
          <w:b/>
          <w:bCs/>
          <w:sz w:val="20"/>
          <w:szCs w:val="20"/>
        </w:rPr>
        <w:t>Имущественная ответственность</w:t>
      </w:r>
    </w:p>
    <w:p w:rsidR="002919CD" w:rsidRPr="007559E8" w:rsidRDefault="002919CD" w:rsidP="002919CD">
      <w:pPr>
        <w:widowControl w:val="0"/>
        <w:numPr>
          <w:ilvl w:val="1"/>
          <w:numId w:val="5"/>
        </w:numPr>
        <w:tabs>
          <w:tab w:val="clear" w:pos="4968"/>
          <w:tab w:val="num" w:pos="0"/>
          <w:tab w:val="left" w:pos="540"/>
        </w:tabs>
        <w:suppressAutoHyphens/>
        <w:ind w:left="0" w:firstLine="0"/>
        <w:jc w:val="both"/>
        <w:rPr>
          <w:b/>
          <w:bCs/>
          <w:sz w:val="20"/>
          <w:szCs w:val="20"/>
        </w:rPr>
      </w:pPr>
      <w:r w:rsidRPr="007559E8">
        <w:rPr>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2919CD" w:rsidRPr="007559E8" w:rsidRDefault="002919CD" w:rsidP="002919CD">
      <w:pPr>
        <w:widowControl w:val="0"/>
        <w:numPr>
          <w:ilvl w:val="1"/>
          <w:numId w:val="5"/>
        </w:numPr>
        <w:tabs>
          <w:tab w:val="clear" w:pos="4968"/>
          <w:tab w:val="num" w:pos="0"/>
          <w:tab w:val="left" w:pos="540"/>
          <w:tab w:val="left" w:pos="1134"/>
        </w:tabs>
        <w:suppressAutoHyphens/>
        <w:ind w:left="0" w:firstLine="0"/>
        <w:jc w:val="both"/>
        <w:rPr>
          <w:b/>
          <w:bCs/>
          <w:sz w:val="20"/>
          <w:szCs w:val="20"/>
        </w:rPr>
      </w:pPr>
      <w:r w:rsidRPr="007559E8">
        <w:rPr>
          <w:sz w:val="20"/>
          <w:szCs w:val="20"/>
        </w:rPr>
        <w:t xml:space="preserve">Подрядчик при нарушении договорных обязательств уплачивает Заказчику: </w:t>
      </w:r>
    </w:p>
    <w:p w:rsidR="002919CD" w:rsidRPr="007559E8" w:rsidRDefault="002919CD" w:rsidP="002919CD">
      <w:pPr>
        <w:widowControl w:val="0"/>
        <w:numPr>
          <w:ilvl w:val="0"/>
          <w:numId w:val="4"/>
        </w:numPr>
        <w:shd w:val="clear" w:color="auto" w:fill="FFFFFF"/>
        <w:tabs>
          <w:tab w:val="clear" w:pos="725"/>
          <w:tab w:val="left" w:pos="540"/>
          <w:tab w:val="left" w:pos="1134"/>
        </w:tabs>
        <w:autoSpaceDE w:val="0"/>
        <w:autoSpaceDN w:val="0"/>
        <w:adjustRightInd w:val="0"/>
        <w:spacing w:line="226" w:lineRule="exact"/>
        <w:ind w:left="0" w:firstLine="0"/>
        <w:jc w:val="both"/>
        <w:rPr>
          <w:sz w:val="20"/>
          <w:szCs w:val="20"/>
        </w:rPr>
      </w:pPr>
      <w:r w:rsidRPr="007559E8">
        <w:rPr>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2919CD" w:rsidRPr="007559E8" w:rsidRDefault="002919CD" w:rsidP="002919CD">
      <w:pPr>
        <w:widowControl w:val="0"/>
        <w:numPr>
          <w:ilvl w:val="0"/>
          <w:numId w:val="4"/>
        </w:numPr>
        <w:shd w:val="clear" w:color="auto" w:fill="FFFFFF"/>
        <w:tabs>
          <w:tab w:val="clear" w:pos="725"/>
          <w:tab w:val="left" w:pos="540"/>
          <w:tab w:val="left" w:pos="1134"/>
        </w:tabs>
        <w:autoSpaceDE w:val="0"/>
        <w:autoSpaceDN w:val="0"/>
        <w:adjustRightInd w:val="0"/>
        <w:spacing w:line="226" w:lineRule="exact"/>
        <w:ind w:left="0" w:firstLine="0"/>
        <w:jc w:val="both"/>
        <w:rPr>
          <w:sz w:val="20"/>
          <w:szCs w:val="20"/>
        </w:rPr>
      </w:pPr>
      <w:r w:rsidRPr="007559E8">
        <w:rPr>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2919CD" w:rsidRPr="007559E8" w:rsidRDefault="002919CD" w:rsidP="002919CD">
      <w:pPr>
        <w:widowControl w:val="0"/>
        <w:numPr>
          <w:ilvl w:val="1"/>
          <w:numId w:val="5"/>
        </w:numPr>
        <w:shd w:val="clear" w:color="auto" w:fill="FFFFFF"/>
        <w:tabs>
          <w:tab w:val="clear" w:pos="4968"/>
          <w:tab w:val="num" w:pos="0"/>
          <w:tab w:val="left" w:pos="540"/>
          <w:tab w:val="left" w:pos="1134"/>
        </w:tabs>
        <w:autoSpaceDE w:val="0"/>
        <w:autoSpaceDN w:val="0"/>
        <w:adjustRightInd w:val="0"/>
        <w:spacing w:line="226" w:lineRule="exact"/>
        <w:ind w:left="0" w:firstLine="0"/>
        <w:jc w:val="both"/>
        <w:rPr>
          <w:sz w:val="20"/>
          <w:szCs w:val="20"/>
        </w:rPr>
      </w:pPr>
      <w:r w:rsidRPr="007559E8">
        <w:rPr>
          <w:sz w:val="20"/>
          <w:szCs w:val="20"/>
        </w:rPr>
        <w:t xml:space="preserve">Уплата неустоек, а также возмещение убытков не освобождает Стороны от исполнения своих обязательств </w:t>
      </w:r>
      <w:r w:rsidRPr="007559E8">
        <w:rPr>
          <w:spacing w:val="-3"/>
          <w:sz w:val="20"/>
          <w:szCs w:val="20"/>
        </w:rPr>
        <w:t>по Договору.</w:t>
      </w:r>
    </w:p>
    <w:p w:rsidR="002919CD" w:rsidRPr="007559E8" w:rsidRDefault="002919CD" w:rsidP="002919CD">
      <w:pPr>
        <w:widowControl w:val="0"/>
        <w:numPr>
          <w:ilvl w:val="1"/>
          <w:numId w:val="5"/>
        </w:numPr>
        <w:shd w:val="clear" w:color="auto" w:fill="FFFFFF"/>
        <w:tabs>
          <w:tab w:val="clear" w:pos="4968"/>
          <w:tab w:val="num" w:pos="0"/>
          <w:tab w:val="left" w:pos="540"/>
        </w:tabs>
        <w:autoSpaceDE w:val="0"/>
        <w:autoSpaceDN w:val="0"/>
        <w:adjustRightInd w:val="0"/>
        <w:spacing w:line="226" w:lineRule="exact"/>
        <w:ind w:left="0" w:firstLine="0"/>
        <w:jc w:val="both"/>
        <w:rPr>
          <w:sz w:val="20"/>
          <w:szCs w:val="20"/>
        </w:rPr>
      </w:pPr>
      <w:r w:rsidRPr="007559E8">
        <w:rPr>
          <w:sz w:val="20"/>
          <w:szCs w:val="20"/>
        </w:rPr>
        <w:t xml:space="preserve">Стороны несут взаимную имущественную ответственность </w:t>
      </w:r>
      <w:proofErr w:type="gramStart"/>
      <w:r w:rsidRPr="007559E8">
        <w:rPr>
          <w:sz w:val="20"/>
          <w:szCs w:val="20"/>
        </w:rPr>
        <w:t>за невыполнение своих обязательств по настоящему Договору в соответствии с действующим на территории</w:t>
      </w:r>
      <w:proofErr w:type="gramEnd"/>
      <w:r w:rsidRPr="007559E8">
        <w:rPr>
          <w:sz w:val="20"/>
          <w:szCs w:val="20"/>
        </w:rPr>
        <w:t xml:space="preserve"> РФ законодательством.</w:t>
      </w:r>
    </w:p>
    <w:p w:rsidR="002919CD" w:rsidRPr="007559E8" w:rsidRDefault="002919CD" w:rsidP="002919CD">
      <w:pPr>
        <w:shd w:val="clear" w:color="auto" w:fill="FFFFFF"/>
        <w:tabs>
          <w:tab w:val="left" w:pos="1134"/>
        </w:tabs>
        <w:spacing w:line="226" w:lineRule="exact"/>
        <w:jc w:val="both"/>
        <w:rPr>
          <w:sz w:val="20"/>
          <w:szCs w:val="20"/>
        </w:rPr>
      </w:pPr>
    </w:p>
    <w:p w:rsidR="002919CD" w:rsidRPr="007559E8" w:rsidRDefault="002919CD" w:rsidP="002919CD">
      <w:pPr>
        <w:pStyle w:val="ConsPlusNormal"/>
        <w:widowControl/>
        <w:numPr>
          <w:ilvl w:val="0"/>
          <w:numId w:val="2"/>
        </w:numPr>
        <w:adjustRightInd w:val="0"/>
        <w:ind w:left="0" w:firstLine="0"/>
        <w:jc w:val="center"/>
        <w:rPr>
          <w:rFonts w:ascii="Times New Roman" w:hAnsi="Times New Roman" w:cs="Times New Roman"/>
          <w:b/>
          <w:sz w:val="20"/>
          <w:szCs w:val="20"/>
        </w:rPr>
      </w:pPr>
      <w:r w:rsidRPr="007559E8">
        <w:rPr>
          <w:rFonts w:ascii="Times New Roman" w:hAnsi="Times New Roman" w:cs="Times New Roman"/>
          <w:b/>
          <w:sz w:val="20"/>
          <w:szCs w:val="20"/>
        </w:rPr>
        <w:t>Гарантии качества по сданным работам</w:t>
      </w:r>
    </w:p>
    <w:p w:rsidR="002919CD" w:rsidRPr="007559E8" w:rsidRDefault="002919CD" w:rsidP="002919CD">
      <w:pPr>
        <w:pStyle w:val="ConsPlusNormal"/>
        <w:widowControl/>
        <w:numPr>
          <w:ilvl w:val="1"/>
          <w:numId w:val="6"/>
        </w:numPr>
        <w:tabs>
          <w:tab w:val="clear" w:pos="720"/>
          <w:tab w:val="left" w:pos="540"/>
          <w:tab w:val="num" w:pos="1134"/>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2919CD" w:rsidRPr="007559E8" w:rsidRDefault="002919CD" w:rsidP="002919CD">
      <w:pPr>
        <w:pStyle w:val="ConsPlusNormal"/>
        <w:widowControl/>
        <w:numPr>
          <w:ilvl w:val="1"/>
          <w:numId w:val="6"/>
        </w:numPr>
        <w:tabs>
          <w:tab w:val="clear" w:pos="720"/>
          <w:tab w:val="left" w:pos="540"/>
          <w:tab w:val="num" w:pos="1134"/>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2919CD" w:rsidRPr="007559E8" w:rsidRDefault="002919CD" w:rsidP="002919CD">
      <w:pPr>
        <w:pStyle w:val="ConsPlusNormal"/>
        <w:widowControl/>
        <w:numPr>
          <w:ilvl w:val="1"/>
          <w:numId w:val="6"/>
        </w:numPr>
        <w:tabs>
          <w:tab w:val="clear" w:pos="720"/>
          <w:tab w:val="left" w:pos="540"/>
          <w:tab w:val="num" w:pos="1134"/>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1 (Один) год </w:t>
      </w:r>
      <w:proofErr w:type="gramStart"/>
      <w:r w:rsidRPr="007559E8">
        <w:rPr>
          <w:rFonts w:ascii="Times New Roman" w:hAnsi="Times New Roman" w:cs="Times New Roman"/>
          <w:sz w:val="20"/>
          <w:szCs w:val="20"/>
        </w:rPr>
        <w:t>с даты подписания</w:t>
      </w:r>
      <w:proofErr w:type="gramEnd"/>
      <w:r w:rsidRPr="007559E8">
        <w:rPr>
          <w:rFonts w:ascii="Times New Roman" w:hAnsi="Times New Roman" w:cs="Times New Roman"/>
          <w:sz w:val="20"/>
          <w:szCs w:val="20"/>
        </w:rPr>
        <w:t xml:space="preserve"> Сторонами Акта приема-передачи  готового к эксплуатации объекта.</w:t>
      </w:r>
    </w:p>
    <w:p w:rsidR="002919CD" w:rsidRPr="007559E8" w:rsidRDefault="002919CD" w:rsidP="002919CD">
      <w:pPr>
        <w:pStyle w:val="ConsPlusNormal"/>
        <w:widowControl/>
        <w:numPr>
          <w:ilvl w:val="1"/>
          <w:numId w:val="6"/>
        </w:numPr>
        <w:tabs>
          <w:tab w:val="clear" w:pos="720"/>
          <w:tab w:val="left" w:pos="540"/>
          <w:tab w:val="num" w:pos="1134"/>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2919CD" w:rsidRPr="007559E8" w:rsidRDefault="002919CD" w:rsidP="002919CD">
      <w:pPr>
        <w:pStyle w:val="ConsPlusNormal"/>
        <w:widowControl/>
        <w:numPr>
          <w:ilvl w:val="1"/>
          <w:numId w:val="6"/>
        </w:numPr>
        <w:tabs>
          <w:tab w:val="clear" w:pos="720"/>
          <w:tab w:val="left" w:pos="540"/>
          <w:tab w:val="num" w:pos="1134"/>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(Трёх)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2919CD" w:rsidRPr="007559E8" w:rsidRDefault="002919CD" w:rsidP="002919CD">
      <w:pPr>
        <w:pStyle w:val="ConsPlusNormal"/>
        <w:widowControl/>
        <w:numPr>
          <w:ilvl w:val="1"/>
          <w:numId w:val="6"/>
        </w:numPr>
        <w:tabs>
          <w:tab w:val="clear" w:pos="720"/>
          <w:tab w:val="left" w:pos="540"/>
          <w:tab w:val="num" w:pos="1134"/>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Указанные гарантии не распространяются на случаи преднамеренного повреждения объекта со стороны третьих лиц.</w:t>
      </w:r>
    </w:p>
    <w:p w:rsidR="002919CD" w:rsidRPr="007559E8" w:rsidRDefault="002919CD" w:rsidP="002919CD">
      <w:pPr>
        <w:pStyle w:val="ConsPlusNormal"/>
        <w:widowControl/>
        <w:numPr>
          <w:ilvl w:val="1"/>
          <w:numId w:val="6"/>
        </w:numPr>
        <w:tabs>
          <w:tab w:val="clear" w:pos="720"/>
          <w:tab w:val="left" w:pos="540"/>
          <w:tab w:val="num" w:pos="1134"/>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 xml:space="preserve">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w:t>
      </w:r>
      <w:r w:rsidRPr="007559E8">
        <w:rPr>
          <w:rFonts w:ascii="Times New Roman" w:hAnsi="Times New Roman" w:cs="Times New Roman"/>
          <w:sz w:val="20"/>
          <w:szCs w:val="20"/>
        </w:rPr>
        <w:lastRenderedPageBreak/>
        <w:t xml:space="preserve">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расчетный счет Заказчика в течение 3 (Трёх) календарных дней.  </w:t>
      </w:r>
    </w:p>
    <w:p w:rsidR="002919CD" w:rsidRPr="007559E8" w:rsidRDefault="002919CD" w:rsidP="002919CD">
      <w:pPr>
        <w:pStyle w:val="ConsPlusNormal"/>
        <w:widowControl/>
        <w:numPr>
          <w:ilvl w:val="1"/>
          <w:numId w:val="6"/>
        </w:numPr>
        <w:tabs>
          <w:tab w:val="clear" w:pos="720"/>
          <w:tab w:val="left" w:pos="540"/>
          <w:tab w:val="num" w:pos="1134"/>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2919CD" w:rsidRPr="007559E8" w:rsidRDefault="002919CD" w:rsidP="002919CD">
      <w:pPr>
        <w:pStyle w:val="ConsPlusNormal"/>
        <w:widowControl/>
        <w:tabs>
          <w:tab w:val="left" w:pos="540"/>
        </w:tabs>
        <w:jc w:val="both"/>
        <w:rPr>
          <w:rFonts w:ascii="Times New Roman" w:hAnsi="Times New Roman" w:cs="Times New Roman"/>
          <w:b/>
          <w:sz w:val="20"/>
          <w:szCs w:val="20"/>
        </w:rPr>
      </w:pPr>
    </w:p>
    <w:p w:rsidR="002919CD" w:rsidRPr="007559E8" w:rsidRDefault="002919CD" w:rsidP="002919CD">
      <w:pPr>
        <w:numPr>
          <w:ilvl w:val="0"/>
          <w:numId w:val="2"/>
        </w:numPr>
        <w:ind w:left="0" w:firstLine="0"/>
        <w:jc w:val="center"/>
        <w:rPr>
          <w:b/>
          <w:sz w:val="20"/>
          <w:szCs w:val="20"/>
        </w:rPr>
      </w:pPr>
      <w:r w:rsidRPr="007559E8">
        <w:rPr>
          <w:b/>
          <w:sz w:val="20"/>
          <w:szCs w:val="20"/>
        </w:rPr>
        <w:t>Изменение условий реализации договора</w:t>
      </w:r>
    </w:p>
    <w:p w:rsidR="002919CD" w:rsidRPr="007559E8" w:rsidRDefault="002919CD" w:rsidP="002919CD">
      <w:pPr>
        <w:numPr>
          <w:ilvl w:val="1"/>
          <w:numId w:val="7"/>
        </w:numPr>
        <w:tabs>
          <w:tab w:val="clear" w:pos="720"/>
          <w:tab w:val="num" w:pos="540"/>
        </w:tabs>
        <w:ind w:left="0" w:firstLine="0"/>
        <w:jc w:val="both"/>
        <w:rPr>
          <w:b/>
          <w:sz w:val="20"/>
          <w:szCs w:val="20"/>
        </w:rPr>
      </w:pPr>
      <w:r w:rsidRPr="007559E8">
        <w:rPr>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w:t>
      </w:r>
      <w:proofErr w:type="gramStart"/>
      <w:r w:rsidRPr="007559E8">
        <w:rPr>
          <w:sz w:val="20"/>
          <w:szCs w:val="20"/>
        </w:rPr>
        <w:t>является для него приемлемым и не нарушает</w:t>
      </w:r>
      <w:proofErr w:type="gramEnd"/>
      <w:r w:rsidRPr="007559E8">
        <w:rPr>
          <w:sz w:val="20"/>
          <w:szCs w:val="20"/>
        </w:rPr>
        <w:t xml:space="preserve"> требования безопасности последующей эксплуатации объекта, он вправе уплатить за произведенные некачественно работы Подрядчику сумму, </w:t>
      </w:r>
    </w:p>
    <w:p w:rsidR="002919CD" w:rsidRPr="007559E8" w:rsidRDefault="002919CD" w:rsidP="002919CD">
      <w:pPr>
        <w:jc w:val="both"/>
        <w:rPr>
          <w:b/>
          <w:sz w:val="20"/>
          <w:szCs w:val="20"/>
        </w:rPr>
      </w:pPr>
      <w:proofErr w:type="gramStart"/>
      <w:r w:rsidRPr="007559E8">
        <w:rPr>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2919CD" w:rsidRPr="007559E8" w:rsidRDefault="002919CD" w:rsidP="002919CD">
      <w:pPr>
        <w:numPr>
          <w:ilvl w:val="1"/>
          <w:numId w:val="7"/>
        </w:numPr>
        <w:tabs>
          <w:tab w:val="clear" w:pos="720"/>
          <w:tab w:val="num" w:pos="540"/>
        </w:tabs>
        <w:ind w:left="0" w:firstLine="0"/>
        <w:jc w:val="both"/>
        <w:rPr>
          <w:b/>
          <w:sz w:val="20"/>
          <w:szCs w:val="20"/>
        </w:rPr>
      </w:pPr>
      <w:r w:rsidRPr="007559E8">
        <w:rPr>
          <w:sz w:val="20"/>
          <w:szCs w:val="20"/>
        </w:rPr>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2919CD" w:rsidRPr="007559E8" w:rsidRDefault="002919CD" w:rsidP="002919CD">
      <w:pPr>
        <w:numPr>
          <w:ilvl w:val="1"/>
          <w:numId w:val="7"/>
        </w:numPr>
        <w:tabs>
          <w:tab w:val="clear" w:pos="720"/>
          <w:tab w:val="num" w:pos="540"/>
        </w:tabs>
        <w:ind w:left="0" w:firstLine="0"/>
        <w:jc w:val="both"/>
        <w:rPr>
          <w:b/>
          <w:sz w:val="20"/>
          <w:szCs w:val="20"/>
        </w:rPr>
      </w:pPr>
      <w:r w:rsidRPr="007559E8">
        <w:rPr>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2919CD" w:rsidRPr="007559E8" w:rsidRDefault="002919CD" w:rsidP="002919CD">
      <w:pPr>
        <w:jc w:val="both"/>
        <w:rPr>
          <w:b/>
          <w:sz w:val="20"/>
          <w:szCs w:val="20"/>
        </w:rPr>
      </w:pPr>
    </w:p>
    <w:p w:rsidR="002919CD" w:rsidRPr="007559E8" w:rsidRDefault="002919CD" w:rsidP="002919CD">
      <w:pPr>
        <w:pStyle w:val="ConsPlusNormal"/>
        <w:widowControl/>
        <w:numPr>
          <w:ilvl w:val="0"/>
          <w:numId w:val="2"/>
        </w:numPr>
        <w:tabs>
          <w:tab w:val="clear" w:pos="720"/>
          <w:tab w:val="num" w:pos="540"/>
        </w:tabs>
        <w:adjustRightInd w:val="0"/>
        <w:ind w:left="0" w:firstLine="0"/>
        <w:jc w:val="center"/>
        <w:rPr>
          <w:rFonts w:ascii="Times New Roman" w:hAnsi="Times New Roman" w:cs="Times New Roman"/>
          <w:b/>
          <w:sz w:val="20"/>
          <w:szCs w:val="20"/>
        </w:rPr>
      </w:pPr>
      <w:r w:rsidRPr="007559E8">
        <w:rPr>
          <w:rFonts w:ascii="Times New Roman" w:hAnsi="Times New Roman" w:cs="Times New Roman"/>
          <w:b/>
          <w:sz w:val="20"/>
          <w:szCs w:val="20"/>
        </w:rPr>
        <w:t>Разрешение споров между сторонами</w:t>
      </w:r>
    </w:p>
    <w:p w:rsidR="002919CD" w:rsidRPr="007559E8" w:rsidRDefault="002919CD" w:rsidP="002919CD">
      <w:pPr>
        <w:pStyle w:val="ConsPlusNormal"/>
        <w:widowControl/>
        <w:numPr>
          <w:ilvl w:val="1"/>
          <w:numId w:val="8"/>
        </w:numPr>
        <w:tabs>
          <w:tab w:val="clear" w:pos="720"/>
          <w:tab w:val="num" w:pos="540"/>
          <w:tab w:val="num" w:pos="1134"/>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 xml:space="preserve">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установлен продолжительностью 10 (Десять) календарных дней. </w:t>
      </w:r>
    </w:p>
    <w:p w:rsidR="002919CD" w:rsidRPr="007559E8" w:rsidRDefault="002919CD" w:rsidP="002919CD">
      <w:pPr>
        <w:pStyle w:val="ConsPlusNormal"/>
        <w:widowControl/>
        <w:numPr>
          <w:ilvl w:val="1"/>
          <w:numId w:val="8"/>
        </w:numPr>
        <w:tabs>
          <w:tab w:val="clear" w:pos="720"/>
          <w:tab w:val="num" w:pos="540"/>
          <w:tab w:val="num" w:pos="1134"/>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2919CD" w:rsidRPr="007559E8" w:rsidRDefault="002919CD" w:rsidP="002919CD">
      <w:pPr>
        <w:pStyle w:val="ConsPlusNormal"/>
        <w:widowControl/>
        <w:numPr>
          <w:ilvl w:val="1"/>
          <w:numId w:val="8"/>
        </w:numPr>
        <w:tabs>
          <w:tab w:val="clear" w:pos="720"/>
          <w:tab w:val="num" w:pos="540"/>
          <w:tab w:val="num" w:pos="1134"/>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7559E8">
        <w:rPr>
          <w:rFonts w:ascii="Times New Roman" w:hAnsi="Times New Roman" w:cs="Times New Roman"/>
          <w:sz w:val="20"/>
          <w:szCs w:val="20"/>
        </w:rPr>
        <w:t>пп</w:t>
      </w:r>
      <w:proofErr w:type="spellEnd"/>
      <w:r w:rsidRPr="007559E8">
        <w:rPr>
          <w:rFonts w:ascii="Times New Roman" w:hAnsi="Times New Roman" w:cs="Times New Roman"/>
          <w:sz w:val="20"/>
          <w:szCs w:val="20"/>
        </w:rPr>
        <w:t>. 9.1 и 9.2 настоящего Договора, то он разрешается Арбитражным судом в установленном порядке.</w:t>
      </w:r>
    </w:p>
    <w:p w:rsidR="002919CD" w:rsidRPr="007559E8" w:rsidRDefault="002919CD" w:rsidP="002919CD">
      <w:pPr>
        <w:pStyle w:val="ConsPlusNormal"/>
        <w:widowControl/>
        <w:jc w:val="both"/>
        <w:rPr>
          <w:rFonts w:ascii="Times New Roman" w:hAnsi="Times New Roman" w:cs="Times New Roman"/>
          <w:b/>
          <w:sz w:val="20"/>
          <w:szCs w:val="20"/>
        </w:rPr>
      </w:pPr>
    </w:p>
    <w:p w:rsidR="002919CD" w:rsidRPr="007559E8" w:rsidRDefault="002919CD" w:rsidP="002919CD">
      <w:pPr>
        <w:pStyle w:val="ConsPlusNormal"/>
        <w:widowControl/>
        <w:numPr>
          <w:ilvl w:val="0"/>
          <w:numId w:val="2"/>
        </w:numPr>
        <w:tabs>
          <w:tab w:val="clear" w:pos="720"/>
        </w:tabs>
        <w:adjustRightInd w:val="0"/>
        <w:ind w:left="0" w:firstLine="0"/>
        <w:jc w:val="center"/>
        <w:rPr>
          <w:rFonts w:ascii="Times New Roman" w:hAnsi="Times New Roman" w:cs="Times New Roman"/>
          <w:b/>
          <w:sz w:val="20"/>
          <w:szCs w:val="20"/>
        </w:rPr>
      </w:pPr>
      <w:r w:rsidRPr="007559E8">
        <w:rPr>
          <w:rFonts w:ascii="Times New Roman" w:hAnsi="Times New Roman" w:cs="Times New Roman"/>
          <w:b/>
          <w:sz w:val="20"/>
          <w:szCs w:val="20"/>
        </w:rPr>
        <w:t>Прекращение договорных отношений</w:t>
      </w:r>
    </w:p>
    <w:p w:rsidR="002919CD" w:rsidRPr="007559E8" w:rsidRDefault="002919CD" w:rsidP="002919CD">
      <w:pPr>
        <w:pStyle w:val="ConsPlusNormal"/>
        <w:widowControl/>
        <w:numPr>
          <w:ilvl w:val="1"/>
          <w:numId w:val="9"/>
        </w:numPr>
        <w:tabs>
          <w:tab w:val="clear" w:pos="750"/>
          <w:tab w:val="left" w:pos="540"/>
          <w:tab w:val="left" w:pos="720"/>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 xml:space="preserve">Заказчик </w:t>
      </w:r>
      <w:r w:rsidRPr="007559E8">
        <w:rPr>
          <w:rFonts w:ascii="Times New Roman" w:hAnsi="Times New Roman" w:cs="Times New Roman"/>
          <w:spacing w:val="-1"/>
          <w:sz w:val="20"/>
          <w:szCs w:val="20"/>
        </w:rPr>
        <w:t xml:space="preserve">вправе в одностороннем внесудебном порядке расторгнуть настоящий Договор, известив об этом Подрядчика </w:t>
      </w:r>
      <w:r w:rsidRPr="007559E8">
        <w:rPr>
          <w:rFonts w:ascii="Times New Roman" w:hAnsi="Times New Roman" w:cs="Times New Roman"/>
          <w:sz w:val="20"/>
          <w:szCs w:val="20"/>
        </w:rPr>
        <w:t xml:space="preserve">письменно за 10 календарных дней до момента расторжения договора в случаях: </w:t>
      </w:r>
    </w:p>
    <w:p w:rsidR="002919CD" w:rsidRPr="007559E8" w:rsidRDefault="002919CD" w:rsidP="002919CD">
      <w:pPr>
        <w:pStyle w:val="ConsPlusNormal"/>
        <w:widowControl/>
        <w:numPr>
          <w:ilvl w:val="2"/>
          <w:numId w:val="9"/>
        </w:numPr>
        <w:tabs>
          <w:tab w:val="clear" w:pos="1440"/>
          <w:tab w:val="left" w:pos="540"/>
          <w:tab w:val="left" w:pos="720"/>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 xml:space="preserve">Задержки Подрядчиком начала выполнения работ более чем на 30 (Тридцать) дней по причинам, не зависящим от Заказчика; </w:t>
      </w:r>
    </w:p>
    <w:p w:rsidR="002919CD" w:rsidRPr="007559E8" w:rsidRDefault="002919CD" w:rsidP="002919CD">
      <w:pPr>
        <w:pStyle w:val="ConsPlusNormal"/>
        <w:widowControl/>
        <w:numPr>
          <w:ilvl w:val="2"/>
          <w:numId w:val="9"/>
        </w:numPr>
        <w:tabs>
          <w:tab w:val="clear" w:pos="1440"/>
          <w:tab w:val="left" w:pos="540"/>
          <w:tab w:val="left" w:pos="720"/>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Нарушения Подрядчиком сроков выполнения СМР, влекущего увеличение срока окончания строительства более чем на 30 дней;</w:t>
      </w:r>
    </w:p>
    <w:p w:rsidR="002919CD" w:rsidRPr="007559E8" w:rsidRDefault="002919CD" w:rsidP="002919CD">
      <w:pPr>
        <w:pStyle w:val="ConsPlusNormal"/>
        <w:widowControl/>
        <w:numPr>
          <w:ilvl w:val="2"/>
          <w:numId w:val="9"/>
        </w:numPr>
        <w:tabs>
          <w:tab w:val="left" w:pos="540"/>
          <w:tab w:val="left" w:pos="720"/>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2919CD" w:rsidRPr="007559E8" w:rsidRDefault="002919CD" w:rsidP="002919CD">
      <w:pPr>
        <w:pStyle w:val="ConsPlusNormal"/>
        <w:widowControl/>
        <w:numPr>
          <w:ilvl w:val="2"/>
          <w:numId w:val="9"/>
        </w:numPr>
        <w:tabs>
          <w:tab w:val="left" w:pos="540"/>
          <w:tab w:val="left" w:pos="720"/>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2919CD" w:rsidRPr="007559E8" w:rsidRDefault="002919CD" w:rsidP="002919CD">
      <w:pPr>
        <w:pStyle w:val="ConsPlusNormal"/>
        <w:widowControl/>
        <w:tabs>
          <w:tab w:val="left" w:pos="540"/>
          <w:tab w:val="left" w:pos="720"/>
        </w:tabs>
        <w:jc w:val="both"/>
        <w:rPr>
          <w:rFonts w:ascii="Times New Roman" w:hAnsi="Times New Roman" w:cs="Times New Roman"/>
          <w:b/>
          <w:sz w:val="20"/>
          <w:szCs w:val="20"/>
        </w:rPr>
      </w:pPr>
    </w:p>
    <w:p w:rsidR="002919CD" w:rsidRPr="007559E8" w:rsidRDefault="002919CD" w:rsidP="002919CD">
      <w:pPr>
        <w:pStyle w:val="ConsPlusNormal"/>
        <w:widowControl/>
        <w:numPr>
          <w:ilvl w:val="1"/>
          <w:numId w:val="9"/>
        </w:numPr>
        <w:tabs>
          <w:tab w:val="clear" w:pos="750"/>
          <w:tab w:val="left" w:pos="540"/>
          <w:tab w:val="left" w:pos="720"/>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 xml:space="preserve">Подрядчик вправе </w:t>
      </w:r>
      <w:r w:rsidRPr="007559E8">
        <w:rPr>
          <w:rFonts w:ascii="Times New Roman" w:hAnsi="Times New Roman" w:cs="Times New Roman"/>
          <w:spacing w:val="-1"/>
          <w:sz w:val="20"/>
          <w:szCs w:val="20"/>
        </w:rPr>
        <w:t xml:space="preserve">в одностороннем внесудебном порядке расторгнуть настоящий Договор, известив об этом Заказчика </w:t>
      </w:r>
      <w:r w:rsidRPr="007559E8">
        <w:rPr>
          <w:rFonts w:ascii="Times New Roman" w:hAnsi="Times New Roman" w:cs="Times New Roman"/>
          <w:sz w:val="20"/>
          <w:szCs w:val="20"/>
        </w:rPr>
        <w:t xml:space="preserve">письменно за 10 календарных дней до момента расторжения договора в случаях: </w:t>
      </w:r>
    </w:p>
    <w:p w:rsidR="002919CD" w:rsidRPr="007559E8" w:rsidRDefault="002919CD" w:rsidP="002919CD">
      <w:pPr>
        <w:pStyle w:val="ConsPlusNormal"/>
        <w:widowControl/>
        <w:numPr>
          <w:ilvl w:val="2"/>
          <w:numId w:val="9"/>
        </w:numPr>
        <w:tabs>
          <w:tab w:val="left" w:pos="540"/>
          <w:tab w:val="left" w:pos="720"/>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Систематической задержки Заказчиком расчетов за выполненные работы, или задержки их более чем на 30 дней;</w:t>
      </w:r>
    </w:p>
    <w:p w:rsidR="002919CD" w:rsidRPr="007559E8" w:rsidRDefault="002919CD" w:rsidP="002919CD">
      <w:pPr>
        <w:pStyle w:val="ConsPlusNormal"/>
        <w:widowControl/>
        <w:numPr>
          <w:ilvl w:val="2"/>
          <w:numId w:val="9"/>
        </w:numPr>
        <w:tabs>
          <w:tab w:val="left" w:pos="540"/>
          <w:tab w:val="left" w:pos="720"/>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 xml:space="preserve">Остановки Заказчиком выполнения работ по причинам, не зависящим от Подрядчика, на срок, превышающий 50 дней. </w:t>
      </w:r>
    </w:p>
    <w:p w:rsidR="002919CD" w:rsidRPr="007559E8" w:rsidRDefault="002919CD" w:rsidP="002919CD">
      <w:pPr>
        <w:pStyle w:val="ConsPlusNormal"/>
        <w:widowControl/>
        <w:numPr>
          <w:ilvl w:val="1"/>
          <w:numId w:val="9"/>
        </w:numPr>
        <w:tabs>
          <w:tab w:val="clear" w:pos="750"/>
          <w:tab w:val="left" w:pos="540"/>
          <w:tab w:val="left" w:pos="720"/>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При расторжении Договора по совместному решению Сторон выполненные работы сдаются Заказчику,  к</w:t>
      </w:r>
      <w:r w:rsidRPr="007559E8">
        <w:rPr>
          <w:rFonts w:ascii="Times New Roman" w:hAnsi="Times New Roman" w:cs="Times New Roman"/>
          <w:spacing w:val="-1"/>
          <w:sz w:val="20"/>
          <w:szCs w:val="20"/>
        </w:rPr>
        <w:t xml:space="preserve">оторый оплачивает Подрядчику стоимость выполненных работ в объёмах, определённых ими совместно в </w:t>
      </w:r>
      <w:r w:rsidRPr="007559E8">
        <w:rPr>
          <w:rFonts w:ascii="Times New Roman" w:hAnsi="Times New Roman" w:cs="Times New Roman"/>
          <w:sz w:val="20"/>
          <w:szCs w:val="20"/>
        </w:rPr>
        <w:t>течение 15-ти дней после передачи.</w:t>
      </w:r>
    </w:p>
    <w:p w:rsidR="002919CD" w:rsidRPr="007559E8" w:rsidRDefault="002919CD" w:rsidP="002919CD">
      <w:pPr>
        <w:pStyle w:val="ConsPlusNormal"/>
        <w:widowControl/>
        <w:jc w:val="both"/>
        <w:rPr>
          <w:rFonts w:ascii="Times New Roman" w:hAnsi="Times New Roman" w:cs="Times New Roman"/>
          <w:b/>
          <w:sz w:val="20"/>
          <w:szCs w:val="20"/>
        </w:rPr>
      </w:pPr>
    </w:p>
    <w:p w:rsidR="002919CD" w:rsidRPr="007559E8" w:rsidRDefault="002919CD" w:rsidP="002919CD">
      <w:pPr>
        <w:widowControl w:val="0"/>
        <w:numPr>
          <w:ilvl w:val="0"/>
          <w:numId w:val="9"/>
        </w:numPr>
        <w:shd w:val="clear" w:color="auto" w:fill="FFFFFF"/>
        <w:autoSpaceDE w:val="0"/>
        <w:autoSpaceDN w:val="0"/>
        <w:adjustRightInd w:val="0"/>
        <w:ind w:left="0" w:firstLine="0"/>
        <w:jc w:val="center"/>
        <w:rPr>
          <w:sz w:val="20"/>
          <w:szCs w:val="20"/>
        </w:rPr>
      </w:pPr>
      <w:r w:rsidRPr="007559E8">
        <w:rPr>
          <w:b/>
          <w:bCs/>
          <w:sz w:val="20"/>
          <w:szCs w:val="20"/>
        </w:rPr>
        <w:t>Непреодолимая сила (</w:t>
      </w:r>
      <w:proofErr w:type="gramStart"/>
      <w:r w:rsidRPr="007559E8">
        <w:rPr>
          <w:b/>
          <w:bCs/>
          <w:sz w:val="20"/>
          <w:szCs w:val="20"/>
        </w:rPr>
        <w:t>форс</w:t>
      </w:r>
      <w:proofErr w:type="gramEnd"/>
      <w:r w:rsidRPr="007559E8">
        <w:rPr>
          <w:b/>
          <w:bCs/>
          <w:sz w:val="20"/>
          <w:szCs w:val="20"/>
        </w:rPr>
        <w:t xml:space="preserve"> </w:t>
      </w:r>
      <w:r w:rsidRPr="007559E8">
        <w:rPr>
          <w:sz w:val="20"/>
          <w:szCs w:val="20"/>
        </w:rPr>
        <w:t xml:space="preserve">- </w:t>
      </w:r>
      <w:r w:rsidRPr="007559E8">
        <w:rPr>
          <w:b/>
          <w:bCs/>
          <w:sz w:val="20"/>
          <w:szCs w:val="20"/>
        </w:rPr>
        <w:t>мажорные обстоятельства)</w:t>
      </w:r>
    </w:p>
    <w:p w:rsidR="002919CD" w:rsidRPr="007559E8" w:rsidRDefault="002919CD" w:rsidP="002919CD">
      <w:pPr>
        <w:widowControl w:val="0"/>
        <w:numPr>
          <w:ilvl w:val="1"/>
          <w:numId w:val="9"/>
        </w:numPr>
        <w:shd w:val="clear" w:color="auto" w:fill="FFFFFF"/>
        <w:tabs>
          <w:tab w:val="clear" w:pos="750"/>
          <w:tab w:val="num" w:pos="720"/>
        </w:tabs>
        <w:autoSpaceDE w:val="0"/>
        <w:autoSpaceDN w:val="0"/>
        <w:adjustRightInd w:val="0"/>
        <w:ind w:left="0" w:firstLine="0"/>
        <w:jc w:val="both"/>
        <w:rPr>
          <w:sz w:val="20"/>
          <w:szCs w:val="20"/>
        </w:rPr>
      </w:pPr>
      <w:r w:rsidRPr="007559E8">
        <w:rPr>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2919CD" w:rsidRPr="007559E8" w:rsidRDefault="002919CD" w:rsidP="002919CD">
      <w:pPr>
        <w:shd w:val="clear" w:color="auto" w:fill="FFFFFF"/>
        <w:jc w:val="both"/>
        <w:rPr>
          <w:sz w:val="20"/>
          <w:szCs w:val="20"/>
        </w:rPr>
      </w:pPr>
    </w:p>
    <w:p w:rsidR="002919CD" w:rsidRPr="007559E8" w:rsidRDefault="002919CD" w:rsidP="002919CD">
      <w:pPr>
        <w:pStyle w:val="ConsPlusNormal"/>
        <w:widowControl/>
        <w:numPr>
          <w:ilvl w:val="0"/>
          <w:numId w:val="9"/>
        </w:numPr>
        <w:adjustRightInd w:val="0"/>
        <w:ind w:left="0" w:firstLine="0"/>
        <w:jc w:val="center"/>
        <w:rPr>
          <w:rFonts w:ascii="Times New Roman" w:hAnsi="Times New Roman" w:cs="Times New Roman"/>
          <w:b/>
          <w:sz w:val="20"/>
          <w:szCs w:val="20"/>
        </w:rPr>
      </w:pPr>
      <w:r w:rsidRPr="007559E8">
        <w:rPr>
          <w:rFonts w:ascii="Times New Roman" w:hAnsi="Times New Roman" w:cs="Times New Roman"/>
          <w:b/>
          <w:sz w:val="20"/>
          <w:szCs w:val="20"/>
        </w:rPr>
        <w:t>Особые условия</w:t>
      </w:r>
    </w:p>
    <w:p w:rsidR="002919CD" w:rsidRPr="007559E8" w:rsidRDefault="002919CD" w:rsidP="002919CD">
      <w:pPr>
        <w:pStyle w:val="ConsPlusNormal"/>
        <w:widowControl/>
        <w:numPr>
          <w:ilvl w:val="1"/>
          <w:numId w:val="9"/>
        </w:numPr>
        <w:tabs>
          <w:tab w:val="clear" w:pos="750"/>
          <w:tab w:val="num" w:pos="720"/>
        </w:tabs>
        <w:adjustRightInd w:val="0"/>
        <w:ind w:left="0" w:firstLine="0"/>
        <w:jc w:val="both"/>
        <w:rPr>
          <w:rFonts w:ascii="Times New Roman" w:hAnsi="Times New Roman" w:cs="Times New Roman"/>
          <w:sz w:val="20"/>
          <w:szCs w:val="20"/>
        </w:rPr>
      </w:pPr>
      <w:r w:rsidRPr="007559E8">
        <w:rPr>
          <w:rFonts w:ascii="Times New Roman" w:hAnsi="Times New Roman" w:cs="Times New Roman"/>
          <w:sz w:val="20"/>
          <w:szCs w:val="20"/>
        </w:rPr>
        <w:t xml:space="preserve">С момента заключения настоящего Договора вся предшествующая переписка и переговоры между Сторонами теряют силу. </w:t>
      </w:r>
    </w:p>
    <w:p w:rsidR="002919CD" w:rsidRPr="007559E8" w:rsidRDefault="002919CD" w:rsidP="002919CD">
      <w:pPr>
        <w:pStyle w:val="ConsPlusNormal"/>
        <w:widowControl/>
        <w:numPr>
          <w:ilvl w:val="1"/>
          <w:numId w:val="9"/>
        </w:numPr>
        <w:tabs>
          <w:tab w:val="clear" w:pos="750"/>
          <w:tab w:val="num" w:pos="720"/>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2919CD" w:rsidRPr="007559E8" w:rsidRDefault="002919CD" w:rsidP="002919CD">
      <w:pPr>
        <w:pStyle w:val="ConsPlusNormal"/>
        <w:widowControl/>
        <w:numPr>
          <w:ilvl w:val="1"/>
          <w:numId w:val="9"/>
        </w:numPr>
        <w:tabs>
          <w:tab w:val="clear" w:pos="750"/>
          <w:tab w:val="num" w:pos="720"/>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2919CD" w:rsidRPr="007559E8" w:rsidRDefault="002919CD" w:rsidP="002919CD">
      <w:pPr>
        <w:pStyle w:val="ConsPlusNormal"/>
        <w:widowControl/>
        <w:numPr>
          <w:ilvl w:val="1"/>
          <w:numId w:val="9"/>
        </w:numPr>
        <w:tabs>
          <w:tab w:val="clear" w:pos="750"/>
          <w:tab w:val="num" w:pos="720"/>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7559E8">
        <w:rPr>
          <w:rFonts w:ascii="Times New Roman" w:hAnsi="Times New Roman" w:cs="Times New Roman"/>
          <w:sz w:val="20"/>
          <w:szCs w:val="20"/>
        </w:rPr>
        <w:t>совместную</w:t>
      </w:r>
      <w:proofErr w:type="gramEnd"/>
      <w:r w:rsidRPr="007559E8">
        <w:rPr>
          <w:rFonts w:ascii="Times New Roman" w:hAnsi="Times New Roman" w:cs="Times New Roman"/>
          <w:sz w:val="20"/>
          <w:szCs w:val="20"/>
        </w:rPr>
        <w:t xml:space="preserve"> </w:t>
      </w:r>
    </w:p>
    <w:p w:rsidR="002919CD" w:rsidRPr="007559E8" w:rsidRDefault="002919CD" w:rsidP="002919CD">
      <w:pPr>
        <w:pStyle w:val="ConsPlusNormal"/>
        <w:widowControl/>
        <w:tabs>
          <w:tab w:val="num" w:pos="720"/>
        </w:tabs>
        <w:jc w:val="both"/>
        <w:rPr>
          <w:rFonts w:ascii="Times New Roman" w:hAnsi="Times New Roman" w:cs="Times New Roman"/>
          <w:b/>
          <w:sz w:val="20"/>
          <w:szCs w:val="20"/>
        </w:rPr>
      </w:pPr>
      <w:r w:rsidRPr="007559E8">
        <w:rPr>
          <w:rFonts w:ascii="Times New Roman" w:hAnsi="Times New Roman" w:cs="Times New Roman"/>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2919CD" w:rsidRPr="007559E8" w:rsidRDefault="002919CD" w:rsidP="002919CD">
      <w:pPr>
        <w:pStyle w:val="ConsPlusNormal"/>
        <w:widowControl/>
        <w:numPr>
          <w:ilvl w:val="1"/>
          <w:numId w:val="9"/>
        </w:numPr>
        <w:tabs>
          <w:tab w:val="clear" w:pos="750"/>
          <w:tab w:val="num" w:pos="720"/>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2919CD" w:rsidRPr="007559E8" w:rsidRDefault="002919CD" w:rsidP="002919CD">
      <w:pPr>
        <w:pStyle w:val="ConsPlusNormal"/>
        <w:widowControl/>
        <w:numPr>
          <w:ilvl w:val="1"/>
          <w:numId w:val="9"/>
        </w:numPr>
        <w:tabs>
          <w:tab w:val="clear" w:pos="750"/>
          <w:tab w:val="num" w:pos="720"/>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Все указанные в договоре приложения являются его неотъемлемой частью.</w:t>
      </w:r>
    </w:p>
    <w:p w:rsidR="002919CD" w:rsidRPr="007559E8" w:rsidRDefault="002919CD" w:rsidP="002919CD">
      <w:pPr>
        <w:pStyle w:val="ConsPlusNormal"/>
        <w:widowControl/>
        <w:numPr>
          <w:ilvl w:val="1"/>
          <w:numId w:val="9"/>
        </w:numPr>
        <w:tabs>
          <w:tab w:val="clear" w:pos="750"/>
          <w:tab w:val="num" w:pos="720"/>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 xml:space="preserve">В случае изменения юридического адреса, расчетного счета или обслуживающего банка, Стороны обязаны в течение 3 (Трёх) рабочих дней письменно уведомить об этом друг друга. </w:t>
      </w:r>
    </w:p>
    <w:p w:rsidR="002919CD" w:rsidRPr="007559E8" w:rsidRDefault="002919CD" w:rsidP="002919CD">
      <w:pPr>
        <w:pStyle w:val="ConsPlusNormal"/>
        <w:widowControl/>
        <w:numPr>
          <w:ilvl w:val="1"/>
          <w:numId w:val="9"/>
        </w:numPr>
        <w:tabs>
          <w:tab w:val="clear" w:pos="750"/>
          <w:tab w:val="num" w:pos="720"/>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 xml:space="preserve">Подрядчик не имеет права привлекать третьих лиц к выполнению работ без согласия на это Заказчика. </w:t>
      </w:r>
    </w:p>
    <w:p w:rsidR="002919CD" w:rsidRPr="007559E8" w:rsidRDefault="002919CD" w:rsidP="002919CD">
      <w:pPr>
        <w:pStyle w:val="ConsPlusNormal"/>
        <w:widowControl/>
        <w:numPr>
          <w:ilvl w:val="1"/>
          <w:numId w:val="9"/>
        </w:numPr>
        <w:tabs>
          <w:tab w:val="clear" w:pos="750"/>
          <w:tab w:val="num" w:pos="720"/>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2919CD" w:rsidRPr="007559E8" w:rsidRDefault="002919CD" w:rsidP="002919CD">
      <w:pPr>
        <w:pStyle w:val="ConsPlusNormal"/>
        <w:widowControl/>
        <w:numPr>
          <w:ilvl w:val="1"/>
          <w:numId w:val="9"/>
        </w:numPr>
        <w:tabs>
          <w:tab w:val="clear" w:pos="750"/>
          <w:tab w:val="num" w:pos="720"/>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 xml:space="preserve">Во всем остальном, что не предусмотрено настоящим Договором, Стороны руководствуются действующем  </w:t>
      </w:r>
      <w:r w:rsidRPr="007559E8">
        <w:rPr>
          <w:rFonts w:ascii="Times New Roman" w:hAnsi="Times New Roman" w:cs="Times New Roman"/>
          <w:spacing w:val="-2"/>
          <w:sz w:val="20"/>
          <w:szCs w:val="20"/>
        </w:rPr>
        <w:t>Законодательством РФ.</w:t>
      </w:r>
    </w:p>
    <w:p w:rsidR="002919CD" w:rsidRPr="007559E8" w:rsidRDefault="002919CD" w:rsidP="002919CD">
      <w:pPr>
        <w:pStyle w:val="ConsPlusNormal"/>
        <w:widowControl/>
        <w:numPr>
          <w:ilvl w:val="1"/>
          <w:numId w:val="9"/>
        </w:numPr>
        <w:tabs>
          <w:tab w:val="clear" w:pos="750"/>
          <w:tab w:val="num" w:pos="720"/>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 xml:space="preserve">Настоящий Договор </w:t>
      </w:r>
      <w:proofErr w:type="gramStart"/>
      <w:r w:rsidRPr="007559E8">
        <w:rPr>
          <w:rFonts w:ascii="Times New Roman" w:hAnsi="Times New Roman" w:cs="Times New Roman"/>
          <w:sz w:val="20"/>
          <w:szCs w:val="20"/>
        </w:rPr>
        <w:t>составлен в двух подлинных экземплярах и по одному передан</w:t>
      </w:r>
      <w:proofErr w:type="gramEnd"/>
      <w:r w:rsidRPr="007559E8">
        <w:rPr>
          <w:rFonts w:ascii="Times New Roman" w:hAnsi="Times New Roman" w:cs="Times New Roman"/>
          <w:sz w:val="20"/>
          <w:szCs w:val="20"/>
        </w:rPr>
        <w:t xml:space="preserve"> на хранение каждой Стороне.</w:t>
      </w:r>
    </w:p>
    <w:p w:rsidR="002919CD" w:rsidRPr="007559E8" w:rsidRDefault="002919CD" w:rsidP="002919CD">
      <w:pPr>
        <w:pStyle w:val="ConsPlusNormal"/>
        <w:widowControl/>
        <w:jc w:val="both"/>
        <w:rPr>
          <w:rFonts w:ascii="Times New Roman" w:hAnsi="Times New Roman" w:cs="Times New Roman"/>
          <w:b/>
          <w:sz w:val="20"/>
          <w:szCs w:val="20"/>
        </w:rPr>
      </w:pPr>
    </w:p>
    <w:p w:rsidR="002919CD" w:rsidRPr="007559E8" w:rsidRDefault="002919CD" w:rsidP="002919CD">
      <w:pPr>
        <w:widowControl w:val="0"/>
        <w:numPr>
          <w:ilvl w:val="0"/>
          <w:numId w:val="9"/>
        </w:numPr>
        <w:shd w:val="clear" w:color="auto" w:fill="FFFFFF"/>
        <w:autoSpaceDE w:val="0"/>
        <w:autoSpaceDN w:val="0"/>
        <w:adjustRightInd w:val="0"/>
        <w:spacing w:line="240" w:lineRule="atLeast"/>
        <w:ind w:left="0" w:firstLine="0"/>
        <w:jc w:val="center"/>
        <w:rPr>
          <w:b/>
          <w:sz w:val="20"/>
          <w:szCs w:val="20"/>
        </w:rPr>
      </w:pPr>
      <w:r w:rsidRPr="007559E8">
        <w:rPr>
          <w:b/>
          <w:sz w:val="20"/>
          <w:szCs w:val="20"/>
        </w:rPr>
        <w:t>Юридические адреса и реквизиты сторон</w:t>
      </w:r>
    </w:p>
    <w:tbl>
      <w:tblPr>
        <w:tblW w:w="10064" w:type="dxa"/>
        <w:tblInd w:w="108" w:type="dxa"/>
        <w:tblLook w:val="01E0"/>
      </w:tblPr>
      <w:tblGrid>
        <w:gridCol w:w="5103"/>
        <w:gridCol w:w="4961"/>
      </w:tblGrid>
      <w:tr w:rsidR="002919CD" w:rsidRPr="007559E8" w:rsidTr="004F5975">
        <w:tc>
          <w:tcPr>
            <w:tcW w:w="5103" w:type="dxa"/>
          </w:tcPr>
          <w:p w:rsidR="002919CD" w:rsidRPr="007559E8" w:rsidRDefault="002919CD" w:rsidP="004F5975">
            <w:pPr>
              <w:spacing w:line="360" w:lineRule="auto"/>
              <w:jc w:val="center"/>
              <w:rPr>
                <w:b/>
                <w:sz w:val="20"/>
                <w:szCs w:val="20"/>
              </w:rPr>
            </w:pPr>
            <w:r w:rsidRPr="007559E8">
              <w:rPr>
                <w:b/>
                <w:sz w:val="20"/>
                <w:szCs w:val="20"/>
              </w:rPr>
              <w:t xml:space="preserve">Подрядчик: </w:t>
            </w:r>
          </w:p>
        </w:tc>
        <w:tc>
          <w:tcPr>
            <w:tcW w:w="4961" w:type="dxa"/>
          </w:tcPr>
          <w:p w:rsidR="002919CD" w:rsidRPr="007559E8" w:rsidRDefault="002919CD" w:rsidP="004F5975">
            <w:pPr>
              <w:spacing w:line="360" w:lineRule="auto"/>
              <w:jc w:val="center"/>
              <w:rPr>
                <w:b/>
                <w:sz w:val="20"/>
                <w:szCs w:val="20"/>
              </w:rPr>
            </w:pPr>
            <w:r w:rsidRPr="007559E8">
              <w:rPr>
                <w:b/>
                <w:sz w:val="20"/>
                <w:szCs w:val="20"/>
              </w:rPr>
              <w:t xml:space="preserve">Заказчик: </w:t>
            </w:r>
          </w:p>
        </w:tc>
      </w:tr>
      <w:tr w:rsidR="002919CD" w:rsidRPr="007559E8" w:rsidTr="004F5975">
        <w:tc>
          <w:tcPr>
            <w:tcW w:w="5103" w:type="dxa"/>
          </w:tcPr>
          <w:p w:rsidR="002919CD" w:rsidRPr="007559E8" w:rsidRDefault="002919CD" w:rsidP="004F5975">
            <w:pPr>
              <w:spacing w:line="360" w:lineRule="auto"/>
              <w:jc w:val="center"/>
              <w:rPr>
                <w:b/>
                <w:sz w:val="20"/>
                <w:szCs w:val="20"/>
              </w:rPr>
            </w:pPr>
          </w:p>
        </w:tc>
        <w:tc>
          <w:tcPr>
            <w:tcW w:w="4961" w:type="dxa"/>
          </w:tcPr>
          <w:p w:rsidR="002919CD" w:rsidRPr="007559E8" w:rsidRDefault="002919CD" w:rsidP="004F5975">
            <w:pPr>
              <w:jc w:val="both"/>
              <w:rPr>
                <w:b/>
                <w:bCs/>
                <w:sz w:val="20"/>
                <w:szCs w:val="20"/>
              </w:rPr>
            </w:pPr>
            <w:r w:rsidRPr="007559E8">
              <w:rPr>
                <w:b/>
                <w:bCs/>
                <w:sz w:val="20"/>
                <w:szCs w:val="20"/>
              </w:rPr>
              <w:t>ЗАО «</w:t>
            </w:r>
            <w:proofErr w:type="gramStart"/>
            <w:r w:rsidRPr="007559E8">
              <w:rPr>
                <w:b/>
                <w:bCs/>
                <w:sz w:val="20"/>
                <w:szCs w:val="20"/>
              </w:rPr>
              <w:t>Пензенская</w:t>
            </w:r>
            <w:proofErr w:type="gramEnd"/>
            <w:r w:rsidRPr="007559E8">
              <w:rPr>
                <w:b/>
                <w:bCs/>
                <w:sz w:val="20"/>
                <w:szCs w:val="20"/>
              </w:rPr>
              <w:t xml:space="preserve"> горэлектросеть»</w:t>
            </w:r>
          </w:p>
        </w:tc>
      </w:tr>
      <w:tr w:rsidR="002919CD" w:rsidRPr="007559E8" w:rsidTr="004F5975">
        <w:tc>
          <w:tcPr>
            <w:tcW w:w="5103" w:type="dxa"/>
          </w:tcPr>
          <w:p w:rsidR="002919CD" w:rsidRPr="007559E8" w:rsidRDefault="002919CD" w:rsidP="004F5975">
            <w:pPr>
              <w:jc w:val="both"/>
              <w:rPr>
                <w:sz w:val="20"/>
                <w:szCs w:val="20"/>
              </w:rPr>
            </w:pPr>
          </w:p>
        </w:tc>
        <w:tc>
          <w:tcPr>
            <w:tcW w:w="4961" w:type="dxa"/>
          </w:tcPr>
          <w:p w:rsidR="002919CD" w:rsidRPr="007559E8" w:rsidRDefault="002919CD" w:rsidP="004F5975">
            <w:pPr>
              <w:jc w:val="both"/>
              <w:rPr>
                <w:bCs/>
                <w:sz w:val="20"/>
                <w:szCs w:val="20"/>
              </w:rPr>
            </w:pPr>
            <w:smartTag w:uri="urn:schemas-microsoft-com:office:smarttags" w:element="metricconverter">
              <w:smartTagPr>
                <w:attr w:name="ProductID" w:val="440629, г"/>
              </w:smartTagPr>
              <w:r w:rsidRPr="007559E8">
                <w:rPr>
                  <w:bCs/>
                  <w:sz w:val="20"/>
                  <w:szCs w:val="20"/>
                </w:rPr>
                <w:t>440629, г</w:t>
              </w:r>
            </w:smartTag>
            <w:r w:rsidRPr="007559E8">
              <w:rPr>
                <w:bCs/>
                <w:sz w:val="20"/>
                <w:szCs w:val="20"/>
              </w:rPr>
              <w:t>. Пенза, ул. Московская, 82-в</w:t>
            </w:r>
          </w:p>
        </w:tc>
      </w:tr>
      <w:tr w:rsidR="002919CD" w:rsidRPr="007559E8" w:rsidTr="004F5975">
        <w:tc>
          <w:tcPr>
            <w:tcW w:w="5103" w:type="dxa"/>
          </w:tcPr>
          <w:p w:rsidR="002919CD" w:rsidRPr="007559E8" w:rsidRDefault="002919CD" w:rsidP="004F5975">
            <w:pPr>
              <w:jc w:val="both"/>
              <w:rPr>
                <w:b/>
                <w:sz w:val="20"/>
                <w:szCs w:val="20"/>
              </w:rPr>
            </w:pPr>
          </w:p>
        </w:tc>
        <w:tc>
          <w:tcPr>
            <w:tcW w:w="4961" w:type="dxa"/>
          </w:tcPr>
          <w:p w:rsidR="002919CD" w:rsidRPr="007559E8" w:rsidRDefault="002919CD" w:rsidP="004F5975">
            <w:pPr>
              <w:rPr>
                <w:bCs/>
                <w:sz w:val="20"/>
                <w:szCs w:val="20"/>
              </w:rPr>
            </w:pPr>
            <w:r w:rsidRPr="007559E8">
              <w:rPr>
                <w:bCs/>
                <w:sz w:val="20"/>
                <w:szCs w:val="20"/>
              </w:rPr>
              <w:t>ИНН/КПП 5836601606/583601001</w:t>
            </w:r>
          </w:p>
        </w:tc>
      </w:tr>
      <w:tr w:rsidR="002919CD" w:rsidRPr="007559E8" w:rsidTr="004F5975">
        <w:trPr>
          <w:trHeight w:val="243"/>
        </w:trPr>
        <w:tc>
          <w:tcPr>
            <w:tcW w:w="5103" w:type="dxa"/>
          </w:tcPr>
          <w:p w:rsidR="002919CD" w:rsidRPr="007559E8" w:rsidRDefault="002919CD" w:rsidP="004F5975">
            <w:pPr>
              <w:jc w:val="both"/>
              <w:rPr>
                <w:b/>
                <w:sz w:val="20"/>
                <w:szCs w:val="20"/>
              </w:rPr>
            </w:pPr>
          </w:p>
        </w:tc>
        <w:tc>
          <w:tcPr>
            <w:tcW w:w="4961" w:type="dxa"/>
          </w:tcPr>
          <w:p w:rsidR="002919CD" w:rsidRPr="007559E8" w:rsidRDefault="002919CD" w:rsidP="004F5975">
            <w:pPr>
              <w:rPr>
                <w:bCs/>
                <w:sz w:val="20"/>
                <w:szCs w:val="20"/>
              </w:rPr>
            </w:pPr>
            <w:r w:rsidRPr="007559E8">
              <w:rPr>
                <w:bCs/>
                <w:sz w:val="20"/>
                <w:szCs w:val="20"/>
              </w:rPr>
              <w:t>БИК 045655635</w:t>
            </w:r>
          </w:p>
        </w:tc>
      </w:tr>
      <w:tr w:rsidR="002919CD" w:rsidRPr="007559E8" w:rsidTr="004F5975">
        <w:tc>
          <w:tcPr>
            <w:tcW w:w="5103" w:type="dxa"/>
          </w:tcPr>
          <w:p w:rsidR="002919CD" w:rsidRPr="007559E8" w:rsidRDefault="002919CD" w:rsidP="004F5975">
            <w:pPr>
              <w:jc w:val="both"/>
              <w:rPr>
                <w:b/>
                <w:sz w:val="20"/>
                <w:szCs w:val="20"/>
              </w:rPr>
            </w:pPr>
          </w:p>
        </w:tc>
        <w:tc>
          <w:tcPr>
            <w:tcW w:w="4961" w:type="dxa"/>
          </w:tcPr>
          <w:p w:rsidR="002919CD" w:rsidRPr="007559E8" w:rsidRDefault="002919CD" w:rsidP="004F5975">
            <w:pPr>
              <w:snapToGrid w:val="0"/>
              <w:rPr>
                <w:sz w:val="20"/>
                <w:szCs w:val="20"/>
              </w:rPr>
            </w:pPr>
            <w:proofErr w:type="gramStart"/>
            <w:r w:rsidRPr="007559E8">
              <w:rPr>
                <w:sz w:val="20"/>
                <w:szCs w:val="20"/>
              </w:rPr>
              <w:t>Р</w:t>
            </w:r>
            <w:proofErr w:type="gramEnd"/>
            <w:r w:rsidRPr="007559E8">
              <w:rPr>
                <w:sz w:val="20"/>
                <w:szCs w:val="20"/>
              </w:rPr>
              <w:t>/с 40702810748000016558</w:t>
            </w:r>
          </w:p>
        </w:tc>
      </w:tr>
      <w:tr w:rsidR="002919CD" w:rsidRPr="007559E8" w:rsidTr="004F5975">
        <w:tc>
          <w:tcPr>
            <w:tcW w:w="5103" w:type="dxa"/>
          </w:tcPr>
          <w:p w:rsidR="002919CD" w:rsidRPr="007559E8" w:rsidRDefault="002919CD" w:rsidP="004F5975">
            <w:pPr>
              <w:jc w:val="both"/>
              <w:rPr>
                <w:b/>
                <w:sz w:val="20"/>
                <w:szCs w:val="20"/>
              </w:rPr>
            </w:pPr>
          </w:p>
        </w:tc>
        <w:tc>
          <w:tcPr>
            <w:tcW w:w="4961" w:type="dxa"/>
          </w:tcPr>
          <w:p w:rsidR="002919CD" w:rsidRPr="007559E8" w:rsidRDefault="002919CD" w:rsidP="004F5975">
            <w:pPr>
              <w:snapToGrid w:val="0"/>
              <w:rPr>
                <w:sz w:val="20"/>
                <w:szCs w:val="20"/>
              </w:rPr>
            </w:pPr>
            <w:r w:rsidRPr="007559E8">
              <w:rPr>
                <w:sz w:val="20"/>
                <w:szCs w:val="20"/>
              </w:rPr>
              <w:t>К/с 30101810000000000635</w:t>
            </w:r>
          </w:p>
        </w:tc>
      </w:tr>
      <w:tr w:rsidR="002919CD" w:rsidRPr="002919CD" w:rsidTr="004F5975">
        <w:tc>
          <w:tcPr>
            <w:tcW w:w="5103" w:type="dxa"/>
          </w:tcPr>
          <w:p w:rsidR="002919CD" w:rsidRPr="007559E8" w:rsidRDefault="002919CD" w:rsidP="004F5975">
            <w:pPr>
              <w:jc w:val="both"/>
              <w:rPr>
                <w:sz w:val="20"/>
                <w:szCs w:val="20"/>
              </w:rPr>
            </w:pPr>
          </w:p>
        </w:tc>
        <w:tc>
          <w:tcPr>
            <w:tcW w:w="4961" w:type="dxa"/>
          </w:tcPr>
          <w:p w:rsidR="002919CD" w:rsidRDefault="002919CD" w:rsidP="004F5975">
            <w:pPr>
              <w:snapToGrid w:val="0"/>
              <w:rPr>
                <w:sz w:val="20"/>
                <w:szCs w:val="20"/>
              </w:rPr>
            </w:pPr>
            <w:r w:rsidRPr="007559E8">
              <w:rPr>
                <w:sz w:val="20"/>
                <w:szCs w:val="20"/>
              </w:rPr>
              <w:t xml:space="preserve">Пензенское отделение №8624 ПАО Сбербанк </w:t>
            </w:r>
            <w:proofErr w:type="gramStart"/>
            <w:r w:rsidRPr="007559E8">
              <w:rPr>
                <w:sz w:val="20"/>
                <w:szCs w:val="20"/>
              </w:rPr>
              <w:t>г</w:t>
            </w:r>
            <w:proofErr w:type="gramEnd"/>
            <w:r w:rsidRPr="007559E8">
              <w:rPr>
                <w:sz w:val="20"/>
                <w:szCs w:val="20"/>
              </w:rPr>
              <w:t>. Пенза</w:t>
            </w:r>
          </w:p>
          <w:p w:rsidR="002919CD" w:rsidRPr="00731887" w:rsidRDefault="002919CD" w:rsidP="002919CD">
            <w:pPr>
              <w:tabs>
                <w:tab w:val="left" w:pos="0"/>
              </w:tabs>
              <w:autoSpaceDE w:val="0"/>
              <w:autoSpaceDN w:val="0"/>
              <w:adjustRightInd w:val="0"/>
              <w:jc w:val="both"/>
              <w:rPr>
                <w:sz w:val="20"/>
                <w:szCs w:val="20"/>
                <w:lang w:val="en-US"/>
              </w:rPr>
            </w:pPr>
            <w:r w:rsidRPr="00731887">
              <w:rPr>
                <w:sz w:val="20"/>
                <w:szCs w:val="20"/>
                <w:lang w:val="de-DE"/>
              </w:rPr>
              <w:t>e-</w:t>
            </w:r>
            <w:proofErr w:type="spellStart"/>
            <w:r w:rsidRPr="00731887">
              <w:rPr>
                <w:sz w:val="20"/>
                <w:szCs w:val="20"/>
                <w:lang w:val="de-DE"/>
              </w:rPr>
              <w:t>mail</w:t>
            </w:r>
            <w:proofErr w:type="spellEnd"/>
            <w:r w:rsidRPr="00731887">
              <w:rPr>
                <w:sz w:val="20"/>
                <w:szCs w:val="20"/>
                <w:lang w:val="de-DE"/>
              </w:rPr>
              <w:t xml:space="preserve"> </w:t>
            </w:r>
            <w:r w:rsidRPr="00731887">
              <w:rPr>
                <w:sz w:val="20"/>
                <w:szCs w:val="20"/>
                <w:lang w:val="en-US"/>
              </w:rPr>
              <w:t xml:space="preserve"> chagorova@pges.su</w:t>
            </w:r>
          </w:p>
          <w:p w:rsidR="002919CD" w:rsidRPr="002919CD" w:rsidRDefault="002919CD" w:rsidP="002919CD">
            <w:pPr>
              <w:tabs>
                <w:tab w:val="left" w:pos="0"/>
              </w:tabs>
              <w:autoSpaceDE w:val="0"/>
              <w:autoSpaceDN w:val="0"/>
              <w:adjustRightInd w:val="0"/>
              <w:jc w:val="both"/>
              <w:rPr>
                <w:sz w:val="20"/>
                <w:szCs w:val="20"/>
                <w:lang w:val="en-US"/>
              </w:rPr>
            </w:pPr>
            <w:r w:rsidRPr="00731887">
              <w:rPr>
                <w:sz w:val="20"/>
                <w:szCs w:val="20"/>
              </w:rPr>
              <w:t>Конт</w:t>
            </w:r>
            <w:proofErr w:type="gramStart"/>
            <w:r w:rsidRPr="00731887">
              <w:rPr>
                <w:sz w:val="20"/>
                <w:szCs w:val="20"/>
                <w:lang w:val="de-DE"/>
              </w:rPr>
              <w:t>.</w:t>
            </w:r>
            <w:r w:rsidRPr="00731887">
              <w:rPr>
                <w:sz w:val="20"/>
                <w:szCs w:val="20"/>
              </w:rPr>
              <w:t>т</w:t>
            </w:r>
            <w:proofErr w:type="gramEnd"/>
            <w:r w:rsidRPr="00731887">
              <w:rPr>
                <w:sz w:val="20"/>
                <w:szCs w:val="20"/>
              </w:rPr>
              <w:t>ел</w:t>
            </w:r>
            <w:r w:rsidRPr="00731887">
              <w:rPr>
                <w:sz w:val="20"/>
                <w:szCs w:val="20"/>
                <w:lang w:val="de-DE"/>
              </w:rPr>
              <w:t xml:space="preserve">: </w:t>
            </w:r>
            <w:r w:rsidRPr="002919CD">
              <w:rPr>
                <w:sz w:val="20"/>
                <w:szCs w:val="20"/>
                <w:lang w:val="en-US"/>
              </w:rPr>
              <w:t>(8412) 55-04-13</w:t>
            </w:r>
          </w:p>
          <w:p w:rsidR="002919CD" w:rsidRPr="002919CD" w:rsidRDefault="002919CD" w:rsidP="004F5975">
            <w:pPr>
              <w:snapToGrid w:val="0"/>
              <w:rPr>
                <w:sz w:val="20"/>
                <w:szCs w:val="20"/>
                <w:lang w:val="en-US"/>
              </w:rPr>
            </w:pPr>
          </w:p>
        </w:tc>
      </w:tr>
    </w:tbl>
    <w:p w:rsidR="002919CD" w:rsidRPr="002919CD" w:rsidRDefault="002919CD" w:rsidP="002919CD">
      <w:pPr>
        <w:shd w:val="clear" w:color="auto" w:fill="FFFFFF"/>
        <w:spacing w:line="240" w:lineRule="atLeast"/>
        <w:jc w:val="both"/>
        <w:rPr>
          <w:b/>
          <w:sz w:val="20"/>
          <w:szCs w:val="20"/>
          <w:lang w:val="en-US"/>
        </w:rPr>
      </w:pPr>
    </w:p>
    <w:p w:rsidR="002919CD" w:rsidRPr="007559E8" w:rsidRDefault="002919CD" w:rsidP="002919CD">
      <w:pPr>
        <w:widowControl w:val="0"/>
        <w:numPr>
          <w:ilvl w:val="0"/>
          <w:numId w:val="9"/>
        </w:numPr>
        <w:shd w:val="clear" w:color="auto" w:fill="FFFFFF"/>
        <w:autoSpaceDE w:val="0"/>
        <w:autoSpaceDN w:val="0"/>
        <w:adjustRightInd w:val="0"/>
        <w:spacing w:line="240" w:lineRule="atLeast"/>
        <w:ind w:left="0" w:firstLine="0"/>
        <w:jc w:val="center"/>
        <w:rPr>
          <w:b/>
          <w:sz w:val="20"/>
          <w:szCs w:val="20"/>
        </w:rPr>
      </w:pPr>
      <w:r w:rsidRPr="007559E8">
        <w:rPr>
          <w:b/>
          <w:sz w:val="20"/>
          <w:szCs w:val="20"/>
        </w:rPr>
        <w:t>Подписи сторон</w:t>
      </w:r>
    </w:p>
    <w:p w:rsidR="002919CD" w:rsidRPr="007559E8" w:rsidRDefault="002919CD" w:rsidP="002919CD">
      <w:pPr>
        <w:widowControl w:val="0"/>
        <w:shd w:val="clear" w:color="auto" w:fill="FFFFFF"/>
        <w:autoSpaceDE w:val="0"/>
        <w:autoSpaceDN w:val="0"/>
        <w:adjustRightInd w:val="0"/>
        <w:spacing w:line="240" w:lineRule="atLeast"/>
        <w:rPr>
          <w:b/>
          <w:sz w:val="20"/>
          <w:szCs w:val="20"/>
        </w:rPr>
      </w:pPr>
    </w:p>
    <w:p w:rsidR="002919CD" w:rsidRPr="007559E8" w:rsidRDefault="002919CD" w:rsidP="002919CD">
      <w:pPr>
        <w:widowControl w:val="0"/>
        <w:shd w:val="clear" w:color="auto" w:fill="FFFFFF"/>
        <w:autoSpaceDE w:val="0"/>
        <w:autoSpaceDN w:val="0"/>
        <w:adjustRightInd w:val="0"/>
        <w:spacing w:line="240" w:lineRule="atLeast"/>
        <w:rPr>
          <w:b/>
          <w:sz w:val="20"/>
          <w:szCs w:val="20"/>
        </w:rPr>
      </w:pPr>
    </w:p>
    <w:tbl>
      <w:tblPr>
        <w:tblW w:w="0" w:type="auto"/>
        <w:tblInd w:w="108" w:type="dxa"/>
        <w:tblLook w:val="01E0"/>
      </w:tblPr>
      <w:tblGrid>
        <w:gridCol w:w="5103"/>
        <w:gridCol w:w="4961"/>
      </w:tblGrid>
      <w:tr w:rsidR="002919CD" w:rsidRPr="007559E8" w:rsidTr="004F5975">
        <w:tc>
          <w:tcPr>
            <w:tcW w:w="5103" w:type="dxa"/>
          </w:tcPr>
          <w:p w:rsidR="002919CD" w:rsidRPr="007559E8" w:rsidRDefault="002919CD" w:rsidP="004F5975">
            <w:pPr>
              <w:spacing w:line="360" w:lineRule="auto"/>
              <w:jc w:val="center"/>
              <w:rPr>
                <w:b/>
                <w:sz w:val="20"/>
                <w:szCs w:val="20"/>
              </w:rPr>
            </w:pPr>
            <w:r w:rsidRPr="007559E8">
              <w:rPr>
                <w:b/>
                <w:sz w:val="20"/>
                <w:szCs w:val="20"/>
              </w:rPr>
              <w:t xml:space="preserve">Подрядчик: </w:t>
            </w:r>
          </w:p>
        </w:tc>
        <w:tc>
          <w:tcPr>
            <w:tcW w:w="4961" w:type="dxa"/>
          </w:tcPr>
          <w:p w:rsidR="002919CD" w:rsidRPr="007559E8" w:rsidRDefault="002919CD" w:rsidP="004F5975">
            <w:pPr>
              <w:spacing w:line="360" w:lineRule="auto"/>
              <w:jc w:val="center"/>
              <w:rPr>
                <w:b/>
                <w:sz w:val="20"/>
                <w:szCs w:val="20"/>
              </w:rPr>
            </w:pPr>
            <w:r w:rsidRPr="007559E8">
              <w:rPr>
                <w:b/>
                <w:sz w:val="20"/>
                <w:szCs w:val="20"/>
              </w:rPr>
              <w:t xml:space="preserve">Заказчик: </w:t>
            </w:r>
          </w:p>
        </w:tc>
      </w:tr>
      <w:tr w:rsidR="002919CD" w:rsidRPr="007559E8" w:rsidTr="004F5975">
        <w:tc>
          <w:tcPr>
            <w:tcW w:w="5103" w:type="dxa"/>
          </w:tcPr>
          <w:p w:rsidR="002919CD" w:rsidRPr="007559E8" w:rsidRDefault="002919CD" w:rsidP="004F5975">
            <w:pPr>
              <w:spacing w:line="360" w:lineRule="auto"/>
              <w:jc w:val="both"/>
              <w:rPr>
                <w:sz w:val="20"/>
                <w:szCs w:val="20"/>
              </w:rPr>
            </w:pPr>
          </w:p>
        </w:tc>
        <w:tc>
          <w:tcPr>
            <w:tcW w:w="4961" w:type="dxa"/>
          </w:tcPr>
          <w:p w:rsidR="002919CD" w:rsidRPr="007559E8" w:rsidRDefault="002919CD" w:rsidP="004F5975">
            <w:pPr>
              <w:spacing w:line="360" w:lineRule="auto"/>
              <w:jc w:val="center"/>
              <w:rPr>
                <w:b/>
                <w:sz w:val="20"/>
                <w:szCs w:val="20"/>
              </w:rPr>
            </w:pPr>
          </w:p>
          <w:p w:rsidR="002919CD" w:rsidRPr="007559E8" w:rsidRDefault="002919CD" w:rsidP="004F5975">
            <w:pPr>
              <w:spacing w:line="360" w:lineRule="auto"/>
              <w:jc w:val="both"/>
              <w:rPr>
                <w:b/>
                <w:sz w:val="20"/>
                <w:szCs w:val="20"/>
              </w:rPr>
            </w:pPr>
            <w:r w:rsidRPr="007559E8">
              <w:rPr>
                <w:sz w:val="20"/>
                <w:szCs w:val="20"/>
              </w:rPr>
              <w:t>Генеральный директор __________/В.В.Рябинин/</w:t>
            </w:r>
          </w:p>
        </w:tc>
      </w:tr>
    </w:tbl>
    <w:p w:rsidR="002919CD" w:rsidRPr="007559E8" w:rsidRDefault="002919CD" w:rsidP="002919CD">
      <w:pPr>
        <w:shd w:val="clear" w:color="auto" w:fill="FFFFFF"/>
        <w:spacing w:line="240" w:lineRule="atLeast"/>
        <w:jc w:val="both"/>
        <w:rPr>
          <w:sz w:val="20"/>
          <w:szCs w:val="20"/>
        </w:rPr>
      </w:pPr>
      <w:r w:rsidRPr="007559E8">
        <w:rPr>
          <w:sz w:val="20"/>
          <w:szCs w:val="20"/>
        </w:rPr>
        <w:t xml:space="preserve">                                                М.П.                                                                       М.П. </w:t>
      </w:r>
    </w:p>
    <w:p w:rsidR="0035091C" w:rsidRDefault="0035091C"/>
    <w:p w:rsidR="004F5975" w:rsidRDefault="004F5975"/>
    <w:p w:rsidR="004F5975" w:rsidRDefault="004F5975"/>
    <w:p w:rsidR="004F5975" w:rsidRDefault="004F5975"/>
    <w:p w:rsidR="004F5975" w:rsidRDefault="004F5975"/>
    <w:p w:rsidR="004F5975" w:rsidRDefault="004F5975"/>
    <w:p w:rsidR="004F5975" w:rsidRDefault="004F5975"/>
    <w:p w:rsidR="004F5975" w:rsidRDefault="004F5975"/>
    <w:p w:rsidR="004F5975" w:rsidRDefault="004F5975"/>
    <w:p w:rsidR="004F5975" w:rsidRDefault="004F5975"/>
    <w:p w:rsidR="004F5975" w:rsidRDefault="004F5975"/>
    <w:sectPr w:rsidR="004F5975" w:rsidSect="002919C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2">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3">
    <w:nsid w:val="1C3A1171"/>
    <w:multiLevelType w:val="multilevel"/>
    <w:tmpl w:val="C950B054"/>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i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4">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5">
    <w:nsid w:val="400A021C"/>
    <w:multiLevelType w:val="multilevel"/>
    <w:tmpl w:val="FF085E64"/>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Arial" w:hAnsi="Arial" w:cs="Arial"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6">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7">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8">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9">
    <w:nsid w:val="6BB42087"/>
    <w:multiLevelType w:val="multilevel"/>
    <w:tmpl w:val="EC4A6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2"/>
  </w:num>
  <w:num w:numId="4">
    <w:abstractNumId w:val="4"/>
  </w:num>
  <w:num w:numId="5">
    <w:abstractNumId w:val="1"/>
  </w:num>
  <w:num w:numId="6">
    <w:abstractNumId w:val="8"/>
  </w:num>
  <w:num w:numId="7">
    <w:abstractNumId w:val="5"/>
  </w:num>
  <w:num w:numId="8">
    <w:abstractNumId w:val="6"/>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oNotDisplayPageBoundaries/>
  <w:proofState w:spelling="clean" w:grammar="clean"/>
  <w:defaultTabStop w:val="708"/>
  <w:drawingGridHorizontalSpacing w:val="120"/>
  <w:displayHorizontalDrawingGridEvery w:val="2"/>
  <w:characterSpacingControl w:val="doNotCompress"/>
  <w:compat/>
  <w:rsids>
    <w:rsidRoot w:val="002919CD"/>
    <w:rsid w:val="00046CCA"/>
    <w:rsid w:val="002919CD"/>
    <w:rsid w:val="0035091C"/>
    <w:rsid w:val="003C36E4"/>
    <w:rsid w:val="004F5975"/>
    <w:rsid w:val="00544F04"/>
    <w:rsid w:val="00784B4D"/>
    <w:rsid w:val="008E2D33"/>
    <w:rsid w:val="00951565"/>
    <w:rsid w:val="00A53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9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для документа,List Paragraph,Абзац списка15,4.2.2,Bullet 1,Use Case List Paragraph"/>
    <w:basedOn w:val="a"/>
    <w:link w:val="a4"/>
    <w:uiPriority w:val="34"/>
    <w:qFormat/>
    <w:rsid w:val="002919CD"/>
    <w:pPr>
      <w:suppressAutoHyphens/>
      <w:spacing w:line="360" w:lineRule="auto"/>
      <w:ind w:left="708" w:firstLine="567"/>
      <w:jc w:val="both"/>
    </w:pPr>
    <w:rPr>
      <w:sz w:val="22"/>
      <w:szCs w:val="22"/>
      <w:lang w:eastAsia="ar-SA"/>
    </w:rPr>
  </w:style>
  <w:style w:type="character" w:customStyle="1" w:styleId="a4">
    <w:name w:val="Абзац списка Знак"/>
    <w:aliases w:val="Абзац списка для документа Знак,List Paragraph Знак,Абзац списка15 Знак,4.2.2 Знак,Bullet 1 Знак,Use Case List Paragraph Знак"/>
    <w:link w:val="a3"/>
    <w:uiPriority w:val="34"/>
    <w:locked/>
    <w:rsid w:val="002919CD"/>
    <w:rPr>
      <w:rFonts w:ascii="Times New Roman" w:eastAsia="Times New Roman" w:hAnsi="Times New Roman" w:cs="Times New Roman"/>
      <w:lang w:eastAsia="ar-SA"/>
    </w:rPr>
  </w:style>
  <w:style w:type="paragraph" w:customStyle="1" w:styleId="ConsPlusNormal">
    <w:name w:val="ConsPlusNormal"/>
    <w:link w:val="ConsPlusNormal0"/>
    <w:rsid w:val="002919CD"/>
    <w:pPr>
      <w:widowControl w:val="0"/>
      <w:autoSpaceDE w:val="0"/>
      <w:autoSpaceDN w:val="0"/>
      <w:spacing w:after="0" w:line="240" w:lineRule="auto"/>
    </w:pPr>
    <w:rPr>
      <w:rFonts w:ascii="Calibri" w:eastAsia="Times New Roman" w:hAnsi="Calibri" w:cs="Calibri"/>
      <w:lang w:eastAsia="ru-RU"/>
    </w:rPr>
  </w:style>
  <w:style w:type="paragraph" w:styleId="a5">
    <w:name w:val="Title"/>
    <w:aliases w:val="Название таблиц"/>
    <w:basedOn w:val="a"/>
    <w:link w:val="a6"/>
    <w:qFormat/>
    <w:rsid w:val="002919CD"/>
    <w:pPr>
      <w:jc w:val="center"/>
    </w:pPr>
    <w:rPr>
      <w:sz w:val="28"/>
      <w:szCs w:val="20"/>
    </w:rPr>
  </w:style>
  <w:style w:type="character" w:customStyle="1" w:styleId="a6">
    <w:name w:val="Название Знак"/>
    <w:aliases w:val="Название таблиц Знак"/>
    <w:basedOn w:val="a0"/>
    <w:link w:val="a5"/>
    <w:rsid w:val="002919CD"/>
    <w:rPr>
      <w:rFonts w:ascii="Times New Roman" w:eastAsia="Times New Roman" w:hAnsi="Times New Roman" w:cs="Times New Roman"/>
      <w:sz w:val="28"/>
      <w:szCs w:val="20"/>
      <w:lang w:eastAsia="ru-RU"/>
    </w:rPr>
  </w:style>
  <w:style w:type="character" w:customStyle="1" w:styleId="ConsPlusNormal0">
    <w:name w:val="ConsPlusNormal Знак"/>
    <w:link w:val="ConsPlusNormal"/>
    <w:rsid w:val="002919CD"/>
    <w:rPr>
      <w:rFonts w:ascii="Calibri" w:eastAsia="Times New Roman" w:hAnsi="Calibri" w:cs="Calibri"/>
      <w:lang w:eastAsia="ru-RU"/>
    </w:rPr>
  </w:style>
  <w:style w:type="character" w:customStyle="1" w:styleId="a7">
    <w:name w:val="Основной текст_"/>
    <w:basedOn w:val="a0"/>
    <w:link w:val="4"/>
    <w:rsid w:val="002919CD"/>
    <w:rPr>
      <w:rFonts w:ascii="Times New Roman" w:eastAsia="Times New Roman" w:hAnsi="Times New Roman" w:cs="Times New Roman"/>
      <w:sz w:val="19"/>
      <w:szCs w:val="19"/>
      <w:shd w:val="clear" w:color="auto" w:fill="FFFFFF"/>
    </w:rPr>
  </w:style>
  <w:style w:type="character" w:customStyle="1" w:styleId="1">
    <w:name w:val="Основной текст1"/>
    <w:basedOn w:val="a7"/>
    <w:rsid w:val="002919CD"/>
    <w:rPr>
      <w:color w:val="000000"/>
      <w:spacing w:val="0"/>
      <w:w w:val="100"/>
      <w:position w:val="0"/>
      <w:lang w:val="ru-RU" w:eastAsia="ru-RU" w:bidi="ru-RU"/>
    </w:rPr>
  </w:style>
  <w:style w:type="paragraph" w:customStyle="1" w:styleId="4">
    <w:name w:val="Основной текст4"/>
    <w:basedOn w:val="a"/>
    <w:link w:val="a7"/>
    <w:rsid w:val="002919CD"/>
    <w:pPr>
      <w:widowControl w:val="0"/>
      <w:shd w:val="clear" w:color="auto" w:fill="FFFFFF"/>
      <w:spacing w:line="250" w:lineRule="exact"/>
      <w:ind w:hanging="360"/>
      <w:jc w:val="right"/>
    </w:pPr>
    <w:rPr>
      <w:sz w:val="19"/>
      <w:szCs w:val="19"/>
      <w:lang w:eastAsia="en-US"/>
    </w:rPr>
  </w:style>
  <w:style w:type="character" w:customStyle="1" w:styleId="3">
    <w:name w:val="Основной текст3"/>
    <w:basedOn w:val="a7"/>
    <w:rsid w:val="002919CD"/>
    <w:rPr>
      <w:b w:val="0"/>
      <w:bCs w:val="0"/>
      <w:i w:val="0"/>
      <w:iCs w:val="0"/>
      <w:smallCaps w:val="0"/>
      <w:strike w:val="0"/>
      <w:color w:val="000000"/>
      <w:spacing w:val="0"/>
      <w:w w:val="100"/>
      <w:position w:val="0"/>
      <w:u w:val="singl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2534</Words>
  <Characters>14447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Чагорова Ю.А.</dc:creator>
  <cp:lastModifiedBy>Чагорова Ю.А.</cp:lastModifiedBy>
  <cp:revision>3</cp:revision>
  <cp:lastPrinted>2022-11-29T12:02:00Z</cp:lastPrinted>
  <dcterms:created xsi:type="dcterms:W3CDTF">2022-11-29T11:31:00Z</dcterms:created>
  <dcterms:modified xsi:type="dcterms:W3CDTF">2022-11-29T12:07:00Z</dcterms:modified>
</cp:coreProperties>
</file>